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B618D7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美国加州大学</w:t>
      </w:r>
      <w:r w:rsidR="00B32CF5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伯克利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分校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FD2BED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FD2BED">
        <w:rPr>
          <w:rFonts w:asciiTheme="minorHAnsi" w:hAnsiTheme="minorHAnsi" w:cs="Calibri" w:hint="eastAsia"/>
          <w:kern w:val="0"/>
          <w:szCs w:val="21"/>
        </w:rPr>
        <w:t>春季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3822A8" w:rsidRPr="00E911D1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1E21C9" w:rsidRPr="0054081B" w:rsidRDefault="001E21C9" w:rsidP="001E21C9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54081B">
        <w:rPr>
          <w:rFonts w:asciiTheme="minorHAnsi" w:hAnsiTheme="minorHAnsi" w:cs="Calibri"/>
          <w:b/>
          <w:szCs w:val="21"/>
        </w:rPr>
        <w:t>加州大学伯克利</w:t>
      </w:r>
      <w:r w:rsidRPr="0054081B">
        <w:rPr>
          <w:rFonts w:asciiTheme="minorHAnsi" w:hAnsiTheme="minorHAnsi" w:cs="Calibri" w:hint="eastAsia"/>
          <w:b/>
          <w:szCs w:val="21"/>
        </w:rPr>
        <w:t>分校</w:t>
      </w:r>
      <w:r w:rsidRPr="0054081B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1E21C9" w:rsidRPr="00700614" w:rsidRDefault="001E21C9" w:rsidP="001E21C9">
      <w:pPr>
        <w:pStyle w:val="ab"/>
        <w:widowControl/>
        <w:numPr>
          <w:ilvl w:val="0"/>
          <w:numId w:val="39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700614">
        <w:rPr>
          <w:rFonts w:asciiTheme="minorHAnsi" w:hAnsiTheme="minorHAnsi" w:cs="Arial"/>
          <w:color w:val="333333"/>
          <w:kern w:val="0"/>
          <w:szCs w:val="21"/>
        </w:rPr>
        <w:t>创建于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18</w:t>
      </w:r>
      <w:r w:rsidRPr="00700614">
        <w:rPr>
          <w:rFonts w:asciiTheme="minorHAnsi" w:hAnsiTheme="minorHAnsi" w:cs="Arial" w:hint="eastAsia"/>
          <w:color w:val="333333"/>
          <w:kern w:val="0"/>
          <w:szCs w:val="21"/>
        </w:rPr>
        <w:t>68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年</w:t>
      </w:r>
      <w:r>
        <w:rPr>
          <w:rFonts w:asciiTheme="minorHAnsi" w:hAnsiTheme="minorHAnsi" w:cs="Arial"/>
          <w:color w:val="333333"/>
          <w:kern w:val="0"/>
          <w:szCs w:val="21"/>
        </w:rPr>
        <w:t>的</w:t>
      </w:r>
      <w:r>
        <w:rPr>
          <w:rFonts w:asciiTheme="minorHAnsi" w:hAnsiTheme="minorHAnsi" w:cstheme="minorHAnsi"/>
          <w:kern w:val="0"/>
          <w:szCs w:val="21"/>
        </w:rPr>
        <w:t>世界级</w:t>
      </w:r>
      <w:r w:rsidRPr="00700614">
        <w:rPr>
          <w:rFonts w:asciiTheme="minorHAnsi" w:hAnsiTheme="minorHAnsi" w:cstheme="minorHAnsi"/>
          <w:kern w:val="0"/>
          <w:szCs w:val="21"/>
        </w:rPr>
        <w:t>公立研究型大学，加州大学系统中十大分校之一</w:t>
      </w:r>
      <w:r w:rsidRPr="00700614">
        <w:rPr>
          <w:rFonts w:asciiTheme="minorHAnsi" w:hAnsiTheme="minorHAnsi" w:cstheme="minorHAnsi" w:hint="eastAsia"/>
          <w:kern w:val="0"/>
          <w:szCs w:val="21"/>
        </w:rPr>
        <w:t>，同时也是加州大学系统的创始校区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1E21C9" w:rsidRDefault="001E21C9" w:rsidP="001E21C9">
      <w:pPr>
        <w:pStyle w:val="ab"/>
        <w:widowControl/>
        <w:numPr>
          <w:ilvl w:val="0"/>
          <w:numId w:val="38"/>
        </w:numPr>
        <w:spacing w:line="360" w:lineRule="auto"/>
        <w:ind w:left="851" w:firstLineChars="0" w:hanging="425"/>
        <w:jc w:val="left"/>
        <w:rPr>
          <w:rFonts w:asciiTheme="minorHAnsi" w:hAnsiTheme="minorHAnsi"/>
        </w:rPr>
      </w:pPr>
      <w:r w:rsidRPr="00700614">
        <w:rPr>
          <w:rFonts w:asciiTheme="minorHAnsi" w:hAnsiTheme="minorHAnsi" w:cs="Arial"/>
          <w:color w:val="333333"/>
          <w:kern w:val="0"/>
          <w:szCs w:val="21"/>
        </w:rPr>
        <w:t>2018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美国新闻与世界报道全美公立大学</w:t>
      </w:r>
      <w:r>
        <w:rPr>
          <w:rFonts w:asciiTheme="minorHAnsi" w:hAnsiTheme="minorHAnsi" w:cs="Arial"/>
          <w:color w:val="333333"/>
          <w:kern w:val="0"/>
          <w:szCs w:val="21"/>
        </w:rPr>
        <w:t>排名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第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1</w:t>
      </w:r>
      <w:r w:rsidRPr="00700614">
        <w:rPr>
          <w:rFonts w:asciiTheme="minorHAnsi" w:hAnsiTheme="minorHAnsi" w:cs="Arial"/>
          <w:color w:val="333333"/>
          <w:kern w:val="0"/>
          <w:szCs w:val="21"/>
        </w:rPr>
        <w:t>，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全球大学排名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4</w:t>
      </w:r>
      <w:r w:rsidRPr="004A1236">
        <w:rPr>
          <w:rFonts w:asciiTheme="minorHAnsi" w:hAnsiTheme="minorHAnsi" w:cs="Arial"/>
          <w:color w:val="333333"/>
          <w:kern w:val="0"/>
          <w:szCs w:val="21"/>
        </w:rPr>
        <w:t>；</w:t>
      </w:r>
      <w:r w:rsidRPr="004A1236">
        <w:rPr>
          <w:rFonts w:asciiTheme="minorHAnsi" w:hAnsiTheme="minorHAnsi"/>
        </w:rPr>
        <w:t>2018</w:t>
      </w:r>
      <w:r w:rsidRPr="004A1236">
        <w:rPr>
          <w:rFonts w:asciiTheme="minorHAnsi" w:hAnsiTheme="minorHAnsi"/>
        </w:rPr>
        <w:t>年</w:t>
      </w:r>
      <w:r w:rsidRPr="004A1236">
        <w:rPr>
          <w:rFonts w:asciiTheme="minorHAnsi" w:hAnsiTheme="minorHAnsi"/>
        </w:rPr>
        <w:t>Times</w:t>
      </w:r>
      <w:r w:rsidRPr="004A1236">
        <w:rPr>
          <w:rFonts w:asciiTheme="minorHAnsi" w:hAnsiTheme="minorHAnsi"/>
        </w:rPr>
        <w:t>高等教育世界大学综合排名第</w:t>
      </w:r>
      <w:r w:rsidRPr="004A1236">
        <w:rPr>
          <w:rFonts w:asciiTheme="minorHAnsi" w:hAnsiTheme="minorHAnsi" w:hint="eastAsia"/>
        </w:rPr>
        <w:t>18</w:t>
      </w:r>
      <w:r w:rsidRPr="004A1236">
        <w:rPr>
          <w:rFonts w:asciiTheme="minorHAnsi" w:hAnsiTheme="minorHAnsi" w:hint="eastAsia"/>
        </w:rPr>
        <w:t>；</w:t>
      </w:r>
      <w:r w:rsidRPr="004A1236">
        <w:rPr>
          <w:rFonts w:asciiTheme="minorHAnsi" w:hAnsiTheme="minorHAnsi" w:hint="eastAsia"/>
        </w:rPr>
        <w:t>2017</w:t>
      </w:r>
      <w:r w:rsidRPr="004A1236">
        <w:rPr>
          <w:rFonts w:asciiTheme="minorHAnsi" w:hAnsiTheme="minorHAnsi"/>
        </w:rPr>
        <w:t>上海交通大学世界大学学术排名</w:t>
      </w:r>
      <w:r w:rsidRPr="004A1236">
        <w:rPr>
          <w:rFonts w:asciiTheme="minorHAnsi" w:hAnsiTheme="minorHAnsi" w:hint="eastAsia"/>
        </w:rPr>
        <w:t>（</w:t>
      </w:r>
      <w:r w:rsidRPr="004A1236">
        <w:rPr>
          <w:rFonts w:asciiTheme="minorHAnsi" w:hAnsiTheme="minorHAnsi" w:hint="eastAsia"/>
        </w:rPr>
        <w:t>ARWU</w:t>
      </w:r>
      <w:r w:rsidRPr="004A1236">
        <w:rPr>
          <w:rFonts w:asciiTheme="minorHAnsi" w:hAnsiTheme="minorHAnsi" w:hint="eastAsia"/>
        </w:rPr>
        <w:t>）位居第</w:t>
      </w:r>
      <w:r w:rsidRPr="004A1236">
        <w:rPr>
          <w:rFonts w:asciiTheme="minorHAnsi" w:hAnsiTheme="minorHAnsi" w:hint="eastAsia"/>
        </w:rPr>
        <w:t>5</w:t>
      </w:r>
      <w:r w:rsidRPr="004A1236">
        <w:rPr>
          <w:rFonts w:asciiTheme="minorHAnsi" w:hAnsiTheme="minorHAnsi"/>
        </w:rPr>
        <w:t xml:space="preserve"> </w:t>
      </w:r>
    </w:p>
    <w:p w:rsidR="001E21C9" w:rsidRPr="004A1236" w:rsidRDefault="001E21C9" w:rsidP="001E21C9">
      <w:pPr>
        <w:pStyle w:val="ab"/>
        <w:widowControl/>
        <w:numPr>
          <w:ilvl w:val="0"/>
          <w:numId w:val="38"/>
        </w:numPr>
        <w:spacing w:line="360" w:lineRule="auto"/>
        <w:ind w:left="851" w:firstLineChars="0" w:hanging="425"/>
        <w:jc w:val="left"/>
        <w:rPr>
          <w:rFonts w:asciiTheme="minorHAnsi" w:hAnsiTheme="minorHAnsi"/>
        </w:rPr>
      </w:pP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工程学院排名全美第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3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，商学院排名全美第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7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，法学院排名全美第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12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，教育学院排名全美第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18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1E21C9" w:rsidRPr="004A1236" w:rsidRDefault="001E21C9" w:rsidP="001E21C9">
      <w:pPr>
        <w:pStyle w:val="ab"/>
        <w:widowControl/>
        <w:numPr>
          <w:ilvl w:val="0"/>
          <w:numId w:val="38"/>
        </w:numPr>
        <w:spacing w:line="360" w:lineRule="auto"/>
        <w:ind w:left="851" w:firstLineChars="0" w:hanging="425"/>
        <w:jc w:val="left"/>
        <w:rPr>
          <w:rFonts w:asciiTheme="minorHAnsi" w:hAnsiTheme="minorHAnsi"/>
        </w:rPr>
      </w:pP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排名位居全美第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1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的专业包括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：</w:t>
      </w:r>
      <w:r w:rsidRPr="004A1236">
        <w:rPr>
          <w:rFonts w:asciiTheme="minorHAnsi" w:hAnsiTheme="minorHAnsi" w:cs="Arial" w:hint="eastAsia"/>
          <w:color w:val="333333"/>
          <w:kern w:val="0"/>
          <w:szCs w:val="21"/>
        </w:rPr>
        <w:t>土木工程、环境工程、生态学、分子生物学、化学、计算机科学、经济学、心理学、社会学、知识产权法、英语等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1E21C9" w:rsidRPr="009462A6" w:rsidRDefault="001E21C9" w:rsidP="001E21C9">
      <w:pPr>
        <w:pStyle w:val="ab"/>
        <w:widowControl/>
        <w:numPr>
          <w:ilvl w:val="0"/>
          <w:numId w:val="38"/>
        </w:numPr>
        <w:spacing w:line="360" w:lineRule="auto"/>
        <w:ind w:left="851" w:firstLineChars="0" w:hanging="425"/>
        <w:jc w:val="left"/>
        <w:rPr>
          <w:rFonts w:asciiTheme="minorHAnsi" w:hAnsiTheme="minorHAnsi"/>
        </w:rPr>
      </w:pPr>
      <w:r w:rsidRPr="004A1236">
        <w:rPr>
          <w:rFonts w:asciiTheme="minorHAnsi" w:hAnsiTheme="minorHAnsi" w:cs="Calibri"/>
          <w:szCs w:val="21"/>
        </w:rPr>
        <w:t>历届校友中共有</w:t>
      </w:r>
      <w:r w:rsidRPr="004A1236">
        <w:rPr>
          <w:rFonts w:asciiTheme="minorHAnsi" w:hAnsiTheme="minorHAnsi" w:cs="Calibri" w:hint="eastAsia"/>
          <w:szCs w:val="21"/>
        </w:rPr>
        <w:t>30</w:t>
      </w:r>
      <w:r>
        <w:rPr>
          <w:rFonts w:asciiTheme="minorHAnsi" w:hAnsiTheme="minorHAnsi" w:cs="Calibri" w:hint="eastAsia"/>
          <w:szCs w:val="21"/>
        </w:rPr>
        <w:t>位诺贝尔奖得主，此外</w:t>
      </w:r>
      <w:r w:rsidRPr="004A1236">
        <w:rPr>
          <w:rFonts w:asciiTheme="minorHAnsi" w:hAnsiTheme="minorHAnsi" w:cs="Calibri" w:hint="eastAsia"/>
          <w:szCs w:val="21"/>
        </w:rPr>
        <w:t>还有</w:t>
      </w:r>
      <w:r w:rsidRPr="004A1236">
        <w:rPr>
          <w:rFonts w:asciiTheme="minorHAnsi" w:hAnsiTheme="minorHAnsi" w:cs="Calibri" w:hint="eastAsia"/>
          <w:szCs w:val="21"/>
        </w:rPr>
        <w:t>22</w:t>
      </w:r>
      <w:r w:rsidRPr="004A1236">
        <w:rPr>
          <w:rFonts w:asciiTheme="minorHAnsi" w:hAnsiTheme="minorHAnsi" w:cs="Calibri" w:hint="eastAsia"/>
          <w:szCs w:val="21"/>
        </w:rPr>
        <w:t>位诺贝尔奖得主曾经或正在学校任教。</w:t>
      </w:r>
    </w:p>
    <w:p w:rsidR="001E21C9" w:rsidRPr="004A1236" w:rsidRDefault="001E21C9" w:rsidP="001E21C9">
      <w:pPr>
        <w:pStyle w:val="ab"/>
        <w:widowControl/>
        <w:spacing w:line="360" w:lineRule="auto"/>
        <w:ind w:left="851" w:firstLineChars="0" w:firstLine="0"/>
        <w:jc w:val="left"/>
        <w:rPr>
          <w:rFonts w:asciiTheme="minorHAnsi" w:hAnsiTheme="minorHAnsi"/>
        </w:rPr>
      </w:pPr>
    </w:p>
    <w:p w:rsidR="001E21C9" w:rsidRPr="006E1EFF" w:rsidRDefault="001E21C9" w:rsidP="001E21C9">
      <w:pPr>
        <w:pStyle w:val="ab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E1EFF">
        <w:rPr>
          <w:rFonts w:asciiTheme="minorHAnsi" w:eastAsiaTheme="majorEastAsia" w:hAnsiTheme="minorHAnsi" w:cstheme="minorHAnsi"/>
          <w:b/>
          <w:szCs w:val="21"/>
        </w:rPr>
        <w:t>访学</w:t>
      </w:r>
      <w:r w:rsidRPr="006E1EFF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B71A91" w:rsidRPr="00B71A91" w:rsidRDefault="00B71A91" w:rsidP="00B71A91">
      <w:pPr>
        <w:widowControl/>
        <w:spacing w:line="360" w:lineRule="auto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B71A91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Pr="00B71A91">
        <w:rPr>
          <w:rFonts w:asciiTheme="minorHAnsi" w:hAnsiTheme="minorHAnsi" w:cs="Calibri"/>
          <w:b/>
          <w:szCs w:val="21"/>
        </w:rPr>
        <w:t>日期</w:t>
      </w:r>
      <w:r w:rsidRPr="00B71A91">
        <w:rPr>
          <w:rFonts w:asciiTheme="minorHAnsi" w:hAnsiTheme="minorHAnsi" w:cs="Calibri"/>
          <w:szCs w:val="21"/>
        </w:rPr>
        <w:t>】</w:t>
      </w:r>
    </w:p>
    <w:p w:rsidR="00B71A91" w:rsidRPr="00B71A91" w:rsidRDefault="005B6F96" w:rsidP="00B71A9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B71A91">
        <w:rPr>
          <w:rFonts w:asciiTheme="minorHAnsi" w:eastAsiaTheme="majorEastAsia" w:hAnsiTheme="minorHAnsi" w:cstheme="minorHAnsi" w:hint="eastAsia"/>
          <w:szCs w:val="21"/>
        </w:rPr>
        <w:t>201</w:t>
      </w:r>
      <w:r w:rsidR="002C1448" w:rsidRPr="00B71A91">
        <w:rPr>
          <w:rFonts w:asciiTheme="minorHAnsi" w:eastAsiaTheme="majorEastAsia" w:hAnsiTheme="minorHAnsi" w:cstheme="minorHAnsi" w:hint="eastAsia"/>
          <w:szCs w:val="21"/>
        </w:rPr>
        <w:t>9</w:t>
      </w:r>
      <w:r w:rsidRPr="00B71A91">
        <w:rPr>
          <w:rFonts w:asciiTheme="minorHAnsi" w:eastAsiaTheme="majorEastAsia" w:hAnsiTheme="minorHAnsi" w:cstheme="minorHAnsi" w:hint="eastAsia"/>
          <w:szCs w:val="21"/>
        </w:rPr>
        <w:t>年</w:t>
      </w:r>
      <w:r w:rsidR="002C1448" w:rsidRPr="00B71A91">
        <w:rPr>
          <w:rFonts w:asciiTheme="minorHAnsi" w:eastAsiaTheme="majorEastAsia" w:hAnsiTheme="minorHAnsi" w:cstheme="minorHAnsi" w:hint="eastAsia"/>
          <w:szCs w:val="21"/>
        </w:rPr>
        <w:t>1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>月</w:t>
      </w:r>
      <w:r w:rsidR="002C1448" w:rsidRPr="00B71A91">
        <w:rPr>
          <w:rFonts w:asciiTheme="minorHAnsi" w:eastAsiaTheme="majorEastAsia" w:hAnsiTheme="minorHAnsi" w:cstheme="minorHAnsi" w:hint="eastAsia"/>
          <w:szCs w:val="21"/>
        </w:rPr>
        <w:t>18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>日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645002" w:rsidRPr="00B71A91">
        <w:rPr>
          <w:rFonts w:asciiTheme="minorHAnsi" w:eastAsiaTheme="majorEastAsia" w:hAnsiTheme="minorHAnsi" w:cstheme="minorHAnsi"/>
          <w:szCs w:val="21"/>
        </w:rPr>
        <w:t>–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2C1448" w:rsidRPr="00B71A91">
        <w:rPr>
          <w:rFonts w:asciiTheme="minorHAnsi" w:eastAsiaTheme="majorEastAsia" w:hAnsiTheme="minorHAnsi" w:cstheme="minorHAnsi" w:hint="eastAsia"/>
          <w:szCs w:val="21"/>
        </w:rPr>
        <w:t>5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>月</w:t>
      </w:r>
      <w:r w:rsidR="002C1448" w:rsidRPr="00B71A91">
        <w:rPr>
          <w:rFonts w:asciiTheme="minorHAnsi" w:eastAsiaTheme="majorEastAsia" w:hAnsiTheme="minorHAnsi" w:cstheme="minorHAnsi" w:hint="eastAsia"/>
          <w:szCs w:val="21"/>
        </w:rPr>
        <w:t>17</w:t>
      </w:r>
      <w:r w:rsidR="00645002" w:rsidRPr="00B71A91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B71A91" w:rsidRPr="00B71A91" w:rsidRDefault="00B71A91" w:rsidP="00B71A91">
      <w:pPr>
        <w:widowControl/>
        <w:spacing w:line="360" w:lineRule="auto"/>
        <w:jc w:val="left"/>
        <w:rPr>
          <w:rFonts w:asciiTheme="minorHAnsi" w:hAnsiTheme="minorHAnsi" w:cs="Arial"/>
          <w:color w:val="333333"/>
          <w:kern w:val="0"/>
          <w:szCs w:val="21"/>
        </w:rPr>
      </w:pPr>
      <w:r w:rsidRPr="00B71A91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项目内容</w:t>
      </w:r>
      <w:r w:rsidRPr="00B71A91">
        <w:rPr>
          <w:rFonts w:asciiTheme="minorHAnsi" w:hAnsiTheme="minorHAnsi" w:cs="Calibri"/>
          <w:szCs w:val="21"/>
        </w:rPr>
        <w:t>】</w:t>
      </w:r>
    </w:p>
    <w:p w:rsidR="00435295" w:rsidRPr="00B71A91" w:rsidRDefault="00680954" w:rsidP="00B71A9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加州大学伯克利分校</w:t>
      </w:r>
      <w:r w:rsidRPr="00680954">
        <w:rPr>
          <w:rFonts w:asciiTheme="minorHAnsi" w:eastAsiaTheme="majorEastAsia" w:hAnsiTheme="minorHAnsi" w:cstheme="minorHAnsi"/>
          <w:szCs w:val="21"/>
        </w:rPr>
        <w:t>的</w:t>
      </w:r>
      <w:r w:rsidRPr="00680954">
        <w:rPr>
          <w:rFonts w:asciiTheme="minorHAnsi" w:eastAsiaTheme="majorEastAsia" w:hAnsiTheme="minorHAnsi" w:cstheme="minorHAnsi" w:hint="eastAsia"/>
          <w:szCs w:val="21"/>
        </w:rPr>
        <w:t>学期</w:t>
      </w:r>
      <w:r>
        <w:rPr>
          <w:rFonts w:asciiTheme="minorHAnsi" w:eastAsiaTheme="majorEastAsia" w:hAnsiTheme="minorHAnsi" w:cstheme="minorHAnsi" w:hint="eastAsia"/>
          <w:szCs w:val="21"/>
        </w:rPr>
        <w:t>访学项目“</w:t>
      </w:r>
      <w:r w:rsidR="000F4926">
        <w:rPr>
          <w:rFonts w:asciiTheme="minorHAnsi" w:eastAsiaTheme="majorEastAsia" w:hAnsiTheme="minorHAnsi" w:cstheme="minorHAnsi" w:hint="eastAsia"/>
          <w:szCs w:val="21"/>
        </w:rPr>
        <w:t xml:space="preserve">Berkeley </w:t>
      </w:r>
      <w:r>
        <w:rPr>
          <w:rFonts w:asciiTheme="minorHAnsi" w:eastAsiaTheme="majorEastAsia" w:hAnsiTheme="minorHAnsi" w:cstheme="minorHAnsi" w:hint="eastAsia"/>
          <w:szCs w:val="21"/>
        </w:rPr>
        <w:t>Global Access</w:t>
      </w:r>
      <w:r w:rsidR="000F4926">
        <w:rPr>
          <w:rFonts w:asciiTheme="minorHAnsi" w:eastAsiaTheme="majorEastAsia" w:hAnsiTheme="minorHAnsi" w:cstheme="minorHAnsi" w:hint="eastAsia"/>
          <w:szCs w:val="21"/>
        </w:rPr>
        <w:t xml:space="preserve"> Program</w:t>
      </w:r>
      <w:r>
        <w:rPr>
          <w:rFonts w:asciiTheme="minorHAnsi" w:eastAsiaTheme="majorEastAsia" w:hAnsiTheme="minorHAnsi" w:cstheme="minorHAnsi" w:hint="eastAsia"/>
          <w:szCs w:val="21"/>
        </w:rPr>
        <w:t>”项目</w:t>
      </w:r>
      <w:r w:rsidR="00016404">
        <w:rPr>
          <w:rFonts w:asciiTheme="minorHAnsi" w:eastAsiaTheme="majorEastAsia" w:hAnsiTheme="minorHAnsi" w:cstheme="minorHAnsi" w:hint="eastAsia"/>
          <w:szCs w:val="21"/>
        </w:rPr>
        <w:t>（</w:t>
      </w:r>
      <w:r w:rsidR="00016404">
        <w:rPr>
          <w:rFonts w:asciiTheme="minorHAnsi" w:eastAsiaTheme="majorEastAsia" w:hAnsiTheme="minorHAnsi" w:cstheme="minorHAnsi" w:hint="eastAsia"/>
          <w:szCs w:val="21"/>
        </w:rPr>
        <w:t>BGA</w:t>
      </w:r>
      <w:r w:rsidR="00016404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为期约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 w:rsidR="00444E5F">
        <w:rPr>
          <w:rFonts w:asciiTheme="minorHAnsi" w:eastAsiaTheme="majorEastAsia" w:hAnsiTheme="minorHAnsi" w:cstheme="minorHAnsi" w:hint="eastAsia"/>
          <w:szCs w:val="21"/>
        </w:rPr>
        <w:t>个月，共分为以下几</w:t>
      </w:r>
      <w:r>
        <w:rPr>
          <w:rFonts w:asciiTheme="minorHAnsi" w:eastAsiaTheme="majorEastAsia" w:hAnsiTheme="minorHAnsi" w:cstheme="minorHAnsi" w:hint="eastAsia"/>
          <w:szCs w:val="21"/>
        </w:rPr>
        <w:t>种不同类型：</w:t>
      </w:r>
    </w:p>
    <w:p w:rsidR="00103D5F" w:rsidRPr="00103D5F" w:rsidRDefault="007B1BDB" w:rsidP="00444E5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103D5F" w:rsidRPr="00103D5F">
        <w:rPr>
          <w:rFonts w:asciiTheme="minorHAnsi" w:eastAsiaTheme="majorEastAsia" w:hAnsiTheme="minorHAnsi" w:cstheme="minorHAnsi" w:hint="eastAsia"/>
          <w:b/>
          <w:szCs w:val="21"/>
        </w:rPr>
        <w:t>）</w:t>
      </w:r>
      <w:r w:rsidR="003650CD">
        <w:rPr>
          <w:rFonts w:asciiTheme="minorHAnsi" w:eastAsiaTheme="majorEastAsia" w:hAnsiTheme="minorHAnsi" w:cstheme="minorHAnsi" w:hint="eastAsia"/>
          <w:b/>
          <w:szCs w:val="21"/>
        </w:rPr>
        <w:t>学期</w:t>
      </w:r>
      <w:r w:rsidR="00680954">
        <w:rPr>
          <w:rFonts w:asciiTheme="minorHAnsi" w:eastAsiaTheme="majorEastAsia" w:hAnsiTheme="minorHAnsi" w:cstheme="minorHAnsi" w:hint="eastAsia"/>
          <w:b/>
          <w:szCs w:val="21"/>
        </w:rPr>
        <w:t>学分</w:t>
      </w:r>
      <w:r w:rsidR="00103D5F" w:rsidRPr="00103D5F">
        <w:rPr>
          <w:rFonts w:asciiTheme="minorHAnsi" w:eastAsiaTheme="majorEastAsia" w:hAnsiTheme="minorHAnsi" w:cstheme="minorHAnsi" w:hint="eastAsia"/>
          <w:b/>
          <w:szCs w:val="21"/>
        </w:rPr>
        <w:t>课程</w:t>
      </w:r>
      <w:r w:rsidR="00680954">
        <w:rPr>
          <w:rFonts w:asciiTheme="minorHAnsi" w:eastAsiaTheme="majorEastAsia" w:hAnsiTheme="minorHAnsi" w:cstheme="minorHAnsi" w:hint="eastAsia"/>
          <w:b/>
          <w:szCs w:val="21"/>
        </w:rPr>
        <w:t>（</w:t>
      </w:r>
      <w:r w:rsidR="00680954">
        <w:rPr>
          <w:rFonts w:asciiTheme="minorHAnsi" w:eastAsiaTheme="majorEastAsia" w:hAnsiTheme="minorHAnsi" w:cstheme="minorHAnsi" w:hint="eastAsia"/>
          <w:b/>
          <w:szCs w:val="21"/>
        </w:rPr>
        <w:t>BGA Discover Program</w:t>
      </w:r>
      <w:r w:rsidR="00680954">
        <w:rPr>
          <w:rFonts w:asciiTheme="minorHAnsi" w:eastAsiaTheme="majorEastAsia" w:hAnsiTheme="minorHAnsi" w:cstheme="minorHAnsi" w:hint="eastAsia"/>
          <w:b/>
          <w:szCs w:val="21"/>
        </w:rPr>
        <w:t>）</w:t>
      </w:r>
    </w:p>
    <w:p w:rsidR="00F371D6" w:rsidRPr="00D8368D" w:rsidRDefault="00F371D6" w:rsidP="00D8368D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Cs w:val="21"/>
        </w:rPr>
        <w:t>英语标准化成绩达到要求的</w:t>
      </w:r>
      <w:r w:rsidR="003D5F5F">
        <w:rPr>
          <w:rFonts w:asciiTheme="minorHAnsi" w:hAnsiTheme="minorHAnsi" w:cs="Calibri" w:hint="eastAsia"/>
          <w:szCs w:val="21"/>
        </w:rPr>
        <w:t>学生</w:t>
      </w:r>
      <w:r>
        <w:rPr>
          <w:rFonts w:asciiTheme="minorHAnsi" w:hAnsiTheme="minorHAnsi" w:cs="Calibri" w:hint="eastAsia"/>
          <w:szCs w:val="21"/>
        </w:rPr>
        <w:t>，可根据自身的专业与兴趣</w:t>
      </w:r>
      <w:r>
        <w:rPr>
          <w:rFonts w:asciiTheme="minorHAnsi" w:eastAsiaTheme="majorEastAsia" w:hAnsiTheme="minorHAnsi" w:cstheme="minorHAnsi"/>
          <w:szCs w:val="21"/>
        </w:rPr>
        <w:t>选择相应</w:t>
      </w:r>
      <w:r w:rsidR="00B724F7">
        <w:rPr>
          <w:rFonts w:asciiTheme="minorHAnsi" w:eastAsiaTheme="majorEastAsia" w:hAnsiTheme="minorHAnsi" w:cstheme="minorHAnsi"/>
          <w:szCs w:val="21"/>
        </w:rPr>
        <w:t>的专业学分</w:t>
      </w:r>
      <w:r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，可选</w:t>
      </w:r>
      <w:r w:rsidR="006662F3">
        <w:rPr>
          <w:rFonts w:asciiTheme="minorHAnsi" w:hAnsiTheme="minorHAnsi" w:cs="Calibri" w:hint="eastAsia"/>
          <w:szCs w:val="21"/>
        </w:rPr>
        <w:t>范围</w:t>
      </w:r>
      <w:r>
        <w:rPr>
          <w:rFonts w:asciiTheme="minorHAnsi" w:hAnsiTheme="minorHAnsi" w:cs="Calibri" w:hint="eastAsia"/>
          <w:szCs w:val="21"/>
        </w:rPr>
        <w:t>覆盖</w:t>
      </w:r>
      <w:r w:rsidR="006662F3">
        <w:rPr>
          <w:rFonts w:asciiTheme="minorHAnsi" w:hAnsiTheme="minorHAnsi" w:cs="Calibri" w:hint="eastAsia"/>
          <w:szCs w:val="21"/>
        </w:rPr>
        <w:t>大多数学科领域，如</w:t>
      </w:r>
      <w:r>
        <w:rPr>
          <w:rFonts w:asciiTheme="minorHAnsi" w:hAnsiTheme="minorHAnsi" w:cs="Calibri" w:hint="eastAsia"/>
          <w:szCs w:val="21"/>
        </w:rPr>
        <w:t>艺术与人文、工程、数理科学、社会科学</w:t>
      </w:r>
      <w:r w:rsidR="00B724F7">
        <w:rPr>
          <w:rFonts w:asciiTheme="minorHAnsi" w:hAnsiTheme="minorHAnsi" w:cs="Calibri" w:hint="eastAsia"/>
          <w:szCs w:val="21"/>
        </w:rPr>
        <w:t>、语言</w:t>
      </w:r>
      <w:r w:rsidR="006662F3">
        <w:rPr>
          <w:rFonts w:asciiTheme="minorHAnsi" w:hAnsiTheme="minorHAnsi" w:cs="Calibri" w:hint="eastAsia"/>
          <w:szCs w:val="21"/>
        </w:rPr>
        <w:t>等</w:t>
      </w:r>
      <w:r>
        <w:rPr>
          <w:rFonts w:asciiTheme="minorHAnsi" w:hAnsiTheme="minorHAnsi" w:cs="Calibri" w:hint="eastAsia"/>
          <w:szCs w:val="21"/>
        </w:rPr>
        <w:t>。学生需在一个学期中修读</w:t>
      </w:r>
      <w:r w:rsidR="00B724F7">
        <w:rPr>
          <w:rFonts w:asciiTheme="minorHAnsi" w:hAnsiTheme="minorHAnsi" w:cs="Calibri" w:hint="eastAsia"/>
          <w:szCs w:val="21"/>
        </w:rPr>
        <w:t>总计</w:t>
      </w:r>
      <w:r>
        <w:rPr>
          <w:rFonts w:asciiTheme="minorHAnsi" w:hAnsiTheme="minorHAnsi" w:cs="Calibri" w:hint="eastAsia"/>
          <w:szCs w:val="21"/>
        </w:rPr>
        <w:t>12</w:t>
      </w:r>
      <w:r w:rsidR="00D8368D">
        <w:rPr>
          <w:rFonts w:asciiTheme="minorHAnsi" w:hAnsiTheme="minorHAnsi" w:cs="Calibri" w:hint="eastAsia"/>
          <w:szCs w:val="21"/>
        </w:rPr>
        <w:t>至</w:t>
      </w:r>
      <w:r>
        <w:rPr>
          <w:rFonts w:asciiTheme="minorHAnsi" w:hAnsiTheme="minorHAnsi" w:cs="Calibri" w:hint="eastAsia"/>
          <w:szCs w:val="21"/>
        </w:rPr>
        <w:t>18</w:t>
      </w:r>
      <w:r>
        <w:rPr>
          <w:rFonts w:asciiTheme="minorHAnsi" w:hAnsiTheme="minorHAnsi" w:cs="Calibri" w:hint="eastAsia"/>
          <w:szCs w:val="21"/>
        </w:rPr>
        <w:t>个学分的课程，其中至少</w:t>
      </w:r>
      <w:r w:rsidR="00B724F7">
        <w:rPr>
          <w:rFonts w:asciiTheme="minorHAnsi" w:hAnsiTheme="minorHAnsi" w:cs="Calibri" w:hint="eastAsia"/>
          <w:szCs w:val="21"/>
        </w:rPr>
        <w:t>有</w:t>
      </w:r>
      <w:r>
        <w:rPr>
          <w:rFonts w:asciiTheme="minorHAnsi" w:hAnsiTheme="minorHAnsi" w:cs="Calibri" w:hint="eastAsia"/>
          <w:szCs w:val="21"/>
        </w:rPr>
        <w:t>2</w:t>
      </w:r>
      <w:r>
        <w:rPr>
          <w:rFonts w:asciiTheme="minorHAnsi" w:hAnsiTheme="minorHAnsi" w:cs="Calibri" w:hint="eastAsia"/>
          <w:szCs w:val="21"/>
        </w:rPr>
        <w:t>个学分必须选修</w:t>
      </w:r>
      <w:r>
        <w:rPr>
          <w:rFonts w:asciiTheme="minorHAnsi" w:eastAsiaTheme="majorEastAsia" w:hAnsiTheme="minorHAnsi" w:cstheme="minorHAnsi" w:hint="eastAsia"/>
          <w:szCs w:val="21"/>
        </w:rPr>
        <w:t>UC Berkeley Extension</w:t>
      </w:r>
      <w:r>
        <w:rPr>
          <w:rFonts w:asciiTheme="minorHAnsi" w:eastAsiaTheme="majorEastAsia" w:hAnsiTheme="minorHAnsi" w:cstheme="minorHAnsi" w:hint="eastAsia"/>
          <w:szCs w:val="21"/>
        </w:rPr>
        <w:t>的课程</w:t>
      </w:r>
      <w:r w:rsidR="00B724F7"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既可以是语言课，也可以是专业课</w:t>
      </w:r>
      <w:r w:rsidR="00B724F7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。通常情况下，学生会选择</w:t>
      </w:r>
      <w:r w:rsidR="00B724F7">
        <w:rPr>
          <w:rFonts w:asciiTheme="minorHAnsi" w:eastAsiaTheme="majorEastAsia" w:hAnsiTheme="minorHAnsi" w:cstheme="minorHAnsi" w:hint="eastAsia"/>
          <w:szCs w:val="21"/>
        </w:rPr>
        <w:t>3</w:t>
      </w:r>
      <w:r w:rsidR="00D8368D">
        <w:rPr>
          <w:rFonts w:asciiTheme="minorHAnsi" w:eastAsiaTheme="majorEastAsia" w:hAnsiTheme="minorHAnsi" w:cstheme="minorHAnsi" w:hint="eastAsia"/>
          <w:szCs w:val="21"/>
        </w:rPr>
        <w:t>至</w:t>
      </w:r>
      <w:r w:rsidR="00B724F7">
        <w:rPr>
          <w:rFonts w:asciiTheme="minorHAnsi" w:eastAsiaTheme="majorEastAsia" w:hAnsiTheme="minorHAnsi" w:cstheme="minorHAnsi" w:hint="eastAsia"/>
          <w:szCs w:val="21"/>
        </w:rPr>
        <w:t>4</w:t>
      </w:r>
      <w:r w:rsidR="00B724F7">
        <w:rPr>
          <w:rFonts w:asciiTheme="minorHAnsi" w:eastAsiaTheme="majorEastAsia" w:hAnsiTheme="minorHAnsi" w:cstheme="minorHAnsi" w:hint="eastAsia"/>
          <w:szCs w:val="21"/>
        </w:rPr>
        <w:t>门</w:t>
      </w:r>
      <w:r w:rsidR="00B724F7">
        <w:rPr>
          <w:rFonts w:asciiTheme="minorHAnsi" w:eastAsiaTheme="majorEastAsia" w:hAnsiTheme="minorHAnsi" w:cstheme="minorHAnsi" w:hint="eastAsia"/>
          <w:szCs w:val="21"/>
        </w:rPr>
        <w:lastRenderedPageBreak/>
        <w:t>UC Berkeley</w:t>
      </w:r>
      <w:r w:rsidR="00B724F7">
        <w:rPr>
          <w:rFonts w:asciiTheme="minorHAnsi" w:eastAsiaTheme="majorEastAsia" w:hAnsiTheme="minorHAnsi" w:cstheme="minorHAnsi"/>
          <w:szCs w:val="21"/>
        </w:rPr>
        <w:t>主校区</w:t>
      </w:r>
      <w:r w:rsidR="00B724F7">
        <w:rPr>
          <w:rFonts w:asciiTheme="minorHAnsi" w:eastAsiaTheme="majorEastAsia" w:hAnsiTheme="minorHAnsi" w:cstheme="minorHAnsi" w:hint="eastAsia"/>
          <w:szCs w:val="21"/>
        </w:rPr>
        <w:t>的</w:t>
      </w:r>
      <w:r w:rsidR="00B724F7">
        <w:rPr>
          <w:rFonts w:asciiTheme="minorHAnsi" w:eastAsiaTheme="majorEastAsia" w:hAnsiTheme="minorHAnsi" w:cstheme="minorHAnsi"/>
          <w:szCs w:val="21"/>
        </w:rPr>
        <w:t>课程</w:t>
      </w:r>
      <w:r w:rsidR="00B724F7">
        <w:rPr>
          <w:rFonts w:asciiTheme="minorHAnsi" w:eastAsiaTheme="majorEastAsia" w:hAnsiTheme="minorHAnsi" w:cstheme="minorHAnsi" w:hint="eastAsia"/>
          <w:szCs w:val="21"/>
        </w:rPr>
        <w:t>，</w:t>
      </w:r>
      <w:r w:rsidR="00B724F7">
        <w:rPr>
          <w:rFonts w:asciiTheme="minorHAnsi" w:eastAsiaTheme="majorEastAsia" w:hAnsiTheme="minorHAnsi" w:cstheme="minorHAnsi"/>
          <w:szCs w:val="21"/>
        </w:rPr>
        <w:t>外加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 w:rsidR="00D8368D">
        <w:rPr>
          <w:rFonts w:asciiTheme="minorHAnsi" w:eastAsiaTheme="majorEastAsia" w:hAnsiTheme="minorHAnsi" w:cstheme="minorHAnsi" w:hint="eastAsia"/>
          <w:szCs w:val="21"/>
        </w:rPr>
        <w:t>至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门</w:t>
      </w:r>
      <w:r>
        <w:rPr>
          <w:rFonts w:asciiTheme="minorHAnsi" w:eastAsiaTheme="majorEastAsia" w:hAnsiTheme="minorHAnsi" w:cstheme="minorHAnsi" w:hint="eastAsia"/>
          <w:szCs w:val="21"/>
        </w:rPr>
        <w:t>UC Berkeley Extension</w:t>
      </w:r>
      <w:r>
        <w:rPr>
          <w:rFonts w:asciiTheme="minorHAnsi" w:eastAsiaTheme="majorEastAsia" w:hAnsiTheme="minorHAnsi" w:cstheme="minorHAnsi" w:hint="eastAsia"/>
          <w:szCs w:val="21"/>
        </w:rPr>
        <w:t>的课</w:t>
      </w:r>
      <w:r w:rsidR="00B724F7">
        <w:rPr>
          <w:rFonts w:asciiTheme="minorHAnsi" w:eastAsiaTheme="majorEastAsia" w:hAnsiTheme="minorHAnsi" w:cstheme="minorHAnsi" w:hint="eastAsia"/>
          <w:szCs w:val="21"/>
        </w:rPr>
        <w:t>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D8368D">
        <w:rPr>
          <w:rFonts w:asciiTheme="minorHAnsi" w:eastAsiaTheme="majorEastAsia" w:hAnsiTheme="minorHAnsi" w:cstheme="minorHAnsi" w:hint="eastAsia"/>
          <w:szCs w:val="21"/>
        </w:rPr>
        <w:t>如果是选修研究生级别的课程，则需提前征得授课教师与项目总监的批准，并达到课程所要求的先决条件。</w:t>
      </w:r>
    </w:p>
    <w:p w:rsidR="009A609F" w:rsidRDefault="00AC69F3" w:rsidP="005633F8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查询</w:t>
      </w:r>
      <w:r w:rsidR="005633F8">
        <w:rPr>
          <w:rFonts w:asciiTheme="minorHAnsi" w:eastAsiaTheme="majorEastAsia" w:hAnsiTheme="minorHAnsi" w:cstheme="minorHAnsi"/>
          <w:szCs w:val="21"/>
        </w:rPr>
        <w:t>详细课程</w:t>
      </w:r>
      <w:r w:rsidR="00D8368D">
        <w:rPr>
          <w:rFonts w:asciiTheme="minorHAnsi" w:eastAsiaTheme="majorEastAsia" w:hAnsiTheme="minorHAnsi" w:cstheme="minorHAnsi"/>
          <w:szCs w:val="21"/>
        </w:rPr>
        <w:t>信息</w:t>
      </w:r>
      <w:r>
        <w:rPr>
          <w:rFonts w:asciiTheme="minorHAnsi" w:eastAsiaTheme="majorEastAsia" w:hAnsiTheme="minorHAnsi" w:cstheme="minorHAnsi"/>
          <w:szCs w:val="21"/>
        </w:rPr>
        <w:t>及预订情况</w:t>
      </w:r>
      <w:r w:rsidR="005633F8">
        <w:rPr>
          <w:rFonts w:asciiTheme="minorHAnsi" w:eastAsiaTheme="majorEastAsia" w:hAnsiTheme="minorHAnsi" w:cstheme="minorHAnsi" w:hint="eastAsia"/>
          <w:szCs w:val="21"/>
        </w:rPr>
        <w:t>，</w:t>
      </w:r>
      <w:r w:rsidR="005633F8">
        <w:rPr>
          <w:rFonts w:asciiTheme="minorHAnsi" w:eastAsiaTheme="majorEastAsia" w:hAnsiTheme="minorHAnsi" w:cstheme="minorHAnsi"/>
          <w:szCs w:val="21"/>
        </w:rPr>
        <w:t>可参照校方</w:t>
      </w:r>
      <w:r w:rsidR="00C85A26">
        <w:rPr>
          <w:rFonts w:hint="eastAsia"/>
        </w:rPr>
        <w:t>：</w:t>
      </w:r>
      <w:hyperlink r:id="rId8" w:history="1">
        <w:r w:rsidR="00C85A26" w:rsidRPr="00C85A26">
          <w:rPr>
            <w:rStyle w:val="a3"/>
            <w:rFonts w:asciiTheme="minorHAnsi" w:hAnsiTheme="minorHAnsi"/>
          </w:rPr>
          <w:t>http://classes.berkeley.edu/</w:t>
        </w:r>
      </w:hyperlink>
      <w:r w:rsidR="00C85A26" w:rsidRPr="00C85A26">
        <w:rPr>
          <w:rFonts w:asciiTheme="minorHAnsi" w:hAnsiTheme="minorHAnsi"/>
        </w:rPr>
        <w:t xml:space="preserve"> </w:t>
      </w:r>
      <w:r w:rsidR="007B1BDB">
        <w:rPr>
          <w:rFonts w:asciiTheme="minorHAnsi" w:eastAsiaTheme="majorEastAsia" w:hAnsiTheme="minorHAnsi" w:cstheme="minorHAnsi"/>
          <w:szCs w:val="21"/>
        </w:rPr>
        <w:br/>
      </w:r>
    </w:p>
    <w:p w:rsidR="00931BC6" w:rsidRPr="003650CD" w:rsidRDefault="003650CD" w:rsidP="003650CD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3650CD">
        <w:rPr>
          <w:rFonts w:asciiTheme="minorHAnsi" w:eastAsiaTheme="majorEastAsia" w:hAnsiTheme="minorHAnsi" w:cstheme="minorHAnsi" w:hint="eastAsia"/>
          <w:b/>
          <w:szCs w:val="21"/>
        </w:rPr>
        <w:t>伯克利哈斯商学院</w:t>
      </w:r>
      <w:r w:rsidR="00FB0FDC">
        <w:rPr>
          <w:rFonts w:asciiTheme="minorHAnsi" w:eastAsiaTheme="majorEastAsia" w:hAnsiTheme="minorHAnsi" w:cstheme="minorHAnsi" w:hint="eastAsia"/>
          <w:b/>
          <w:szCs w:val="21"/>
        </w:rPr>
        <w:t>学期学分课程</w:t>
      </w:r>
      <w:r w:rsidR="00690A35">
        <w:rPr>
          <w:rFonts w:asciiTheme="minorHAnsi" w:eastAsiaTheme="majorEastAsia" w:hAnsiTheme="minorHAnsi" w:cstheme="minorHAnsi" w:hint="eastAsia"/>
          <w:b/>
          <w:szCs w:val="21"/>
        </w:rPr>
        <w:t xml:space="preserve"> - </w:t>
      </w:r>
      <w:r w:rsidRPr="003650CD">
        <w:rPr>
          <w:rFonts w:asciiTheme="minorHAnsi" w:eastAsiaTheme="majorEastAsia" w:hAnsiTheme="minorHAnsi" w:cstheme="minorHAnsi" w:hint="eastAsia"/>
          <w:b/>
          <w:szCs w:val="21"/>
        </w:rPr>
        <w:t>创业</w:t>
      </w:r>
      <w:r w:rsidR="00FB0FDC">
        <w:rPr>
          <w:rFonts w:asciiTheme="minorHAnsi" w:eastAsiaTheme="majorEastAsia" w:hAnsiTheme="minorHAnsi" w:cstheme="minorHAnsi" w:hint="eastAsia"/>
          <w:b/>
          <w:szCs w:val="21"/>
        </w:rPr>
        <w:t>方向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315FB2" w:rsidRPr="003650CD">
        <w:rPr>
          <w:rFonts w:asciiTheme="minorHAnsi" w:hAnsiTheme="minorHAnsi" w:cs="Calibri"/>
          <w:szCs w:val="21"/>
        </w:rPr>
        <w:br/>
      </w:r>
      <w:r w:rsidR="00315FB2" w:rsidRPr="003650CD">
        <w:rPr>
          <w:rFonts w:asciiTheme="minorHAnsi" w:hAnsiTheme="minorHAnsi" w:cs="Calibri"/>
          <w:szCs w:val="21"/>
        </w:rPr>
        <w:t>本项目</w:t>
      </w:r>
      <w:r w:rsidR="000F4926" w:rsidRPr="003650CD">
        <w:rPr>
          <w:rFonts w:asciiTheme="minorHAnsi" w:hAnsiTheme="minorHAnsi" w:cs="Calibri" w:hint="eastAsia"/>
          <w:szCs w:val="21"/>
        </w:rPr>
        <w:t>由</w:t>
      </w:r>
      <w:r w:rsidR="00931BC6" w:rsidRPr="003650CD">
        <w:rPr>
          <w:rFonts w:asciiTheme="minorHAnsi" w:hAnsiTheme="minorHAnsi" w:cs="Calibri"/>
          <w:szCs w:val="21"/>
        </w:rPr>
        <w:t>全美排名第七的</w:t>
      </w:r>
      <w:r w:rsidR="00931BC6" w:rsidRPr="003650CD">
        <w:rPr>
          <w:rFonts w:asciiTheme="minorHAnsi" w:eastAsiaTheme="majorEastAsia" w:hAnsiTheme="minorHAnsi" w:cstheme="minorHAnsi"/>
          <w:szCs w:val="21"/>
        </w:rPr>
        <w:t>加州大学伯克利分校哈斯商学院</w:t>
      </w:r>
      <w:r w:rsidR="00931BC6" w:rsidRPr="003650CD">
        <w:rPr>
          <w:rFonts w:asciiTheme="minorHAnsi" w:eastAsiaTheme="majorEastAsia" w:hAnsiTheme="minorHAnsi" w:cstheme="minorHAnsi" w:hint="eastAsia"/>
          <w:szCs w:val="21"/>
        </w:rPr>
        <w:t>（</w:t>
      </w:r>
      <w:r w:rsidR="00931BC6" w:rsidRPr="003650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Haas School of </w:t>
      </w:r>
    </w:p>
    <w:p w:rsidR="00D230BC" w:rsidRDefault="00931BC6" w:rsidP="00444E5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931BC6">
        <w:rPr>
          <w:rFonts w:ascii="Arial" w:hAnsi="Arial" w:cs="Arial"/>
          <w:color w:val="333333"/>
          <w:sz w:val="20"/>
          <w:szCs w:val="20"/>
          <w:shd w:val="clear" w:color="auto" w:fill="FFFFFF"/>
        </w:rPr>
        <w:t>Business</w:t>
      </w:r>
      <w:r w:rsidRPr="00931BC6">
        <w:rPr>
          <w:rFonts w:asciiTheme="minorHAnsi" w:eastAsiaTheme="majorEastAsia" w:hAnsiTheme="minorHAnsi" w:cstheme="minorHAnsi" w:hint="eastAsia"/>
          <w:szCs w:val="21"/>
        </w:rPr>
        <w:t>）</w:t>
      </w:r>
      <w:r w:rsidR="000F4926">
        <w:rPr>
          <w:rFonts w:asciiTheme="minorHAnsi" w:eastAsiaTheme="majorEastAsia" w:hAnsiTheme="minorHAnsi" w:cstheme="minorHAnsi" w:hint="eastAsia"/>
          <w:szCs w:val="21"/>
        </w:rPr>
        <w:t>参与设计</w:t>
      </w:r>
      <w:r w:rsidRPr="00931BC6">
        <w:rPr>
          <w:rFonts w:asciiTheme="minorHAnsi" w:eastAsiaTheme="majorEastAsia" w:hAnsiTheme="minorHAnsi" w:cstheme="minorHAnsi" w:hint="eastAsia"/>
          <w:szCs w:val="21"/>
        </w:rPr>
        <w:t>，充分利用</w:t>
      </w:r>
      <w:r>
        <w:rPr>
          <w:rFonts w:asciiTheme="minorHAnsi" w:eastAsiaTheme="majorEastAsia" w:hAnsiTheme="minorHAnsi" w:cstheme="minorHAnsi" w:hint="eastAsia"/>
          <w:szCs w:val="21"/>
        </w:rPr>
        <w:t>哈斯商学院顶级的师资、课程与网络，以及旧金山湾区及硅谷的创新商业生态体系，为学生提供独特的学习体验。</w:t>
      </w:r>
      <w:r w:rsidR="00D230BC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005BF">
        <w:rPr>
          <w:rFonts w:asciiTheme="minorHAnsi" w:eastAsiaTheme="majorEastAsia" w:hAnsiTheme="minorHAnsi" w:cstheme="minorHAnsi" w:hint="eastAsia"/>
          <w:szCs w:val="21"/>
        </w:rPr>
        <w:t>商科或非商科背景的</w:t>
      </w:r>
      <w:r>
        <w:rPr>
          <w:rFonts w:asciiTheme="minorHAnsi" w:eastAsiaTheme="majorEastAsia" w:hAnsiTheme="minorHAnsi" w:cstheme="minorHAnsi" w:hint="eastAsia"/>
          <w:szCs w:val="21"/>
        </w:rPr>
        <w:t>学生</w:t>
      </w:r>
      <w:r w:rsidR="00B005BF">
        <w:rPr>
          <w:rFonts w:asciiTheme="minorHAnsi" w:eastAsiaTheme="majorEastAsia" w:hAnsiTheme="minorHAnsi" w:cstheme="minorHAnsi" w:hint="eastAsia"/>
          <w:szCs w:val="21"/>
        </w:rPr>
        <w:t>都可以参加，在一学期中将</w:t>
      </w:r>
      <w:r w:rsidR="008B777A">
        <w:rPr>
          <w:rFonts w:asciiTheme="minorHAnsi" w:eastAsiaTheme="majorEastAsia" w:hAnsiTheme="minorHAnsi" w:cstheme="minorHAnsi" w:hint="eastAsia"/>
          <w:szCs w:val="21"/>
        </w:rPr>
        <w:t>修读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至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学分的哈斯商学院课程，以及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学分的其它</w:t>
      </w:r>
      <w:r>
        <w:rPr>
          <w:rFonts w:asciiTheme="minorHAnsi" w:eastAsiaTheme="majorEastAsia" w:hAnsiTheme="minorHAnsi" w:cstheme="minorHAnsi"/>
          <w:szCs w:val="21"/>
        </w:rPr>
        <w:t>加州大学伯克利分校课程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哈斯</w:t>
      </w:r>
      <w:r w:rsidR="000F4926">
        <w:rPr>
          <w:rFonts w:asciiTheme="minorHAnsi" w:eastAsiaTheme="majorEastAsia" w:hAnsiTheme="minorHAnsi" w:cstheme="minorHAnsi"/>
          <w:szCs w:val="21"/>
        </w:rPr>
        <w:t>商学院</w:t>
      </w:r>
      <w:r>
        <w:rPr>
          <w:rFonts w:asciiTheme="minorHAnsi" w:eastAsiaTheme="majorEastAsia" w:hAnsiTheme="minorHAnsi" w:cstheme="minorHAnsi"/>
          <w:szCs w:val="21"/>
        </w:rPr>
        <w:t>的主课</w:t>
      </w:r>
      <w:r w:rsidR="000F4926">
        <w:rPr>
          <w:rFonts w:asciiTheme="minorHAnsi" w:eastAsiaTheme="majorEastAsia" w:hAnsiTheme="minorHAnsi" w:cstheme="minorHAnsi" w:hint="eastAsia"/>
          <w:szCs w:val="21"/>
        </w:rPr>
        <w:t>包括</w:t>
      </w:r>
      <w:r w:rsidR="000F4926">
        <w:rPr>
          <w:rFonts w:asciiTheme="minorHAnsi" w:eastAsiaTheme="majorEastAsia" w:hAnsiTheme="minorHAnsi" w:cstheme="minorHAnsi"/>
          <w:szCs w:val="21"/>
        </w:rPr>
        <w:t>设计思维基础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="000F4926">
        <w:rPr>
          <w:rFonts w:asciiTheme="minorHAnsi" w:eastAsiaTheme="majorEastAsia" w:hAnsiTheme="minorHAnsi" w:cstheme="minorHAnsi" w:hint="eastAsia"/>
          <w:szCs w:val="21"/>
        </w:rPr>
        <w:t>新兴技术的创新战略以及学术与职业成就，选修课则涉及高科技营销管理、创业入门、决策、风险投资与私</w:t>
      </w:r>
      <w:proofErr w:type="gramStart"/>
      <w:r w:rsidR="000F4926">
        <w:rPr>
          <w:rFonts w:asciiTheme="minorHAnsi" w:eastAsiaTheme="majorEastAsia" w:hAnsiTheme="minorHAnsi" w:cstheme="minorHAnsi" w:hint="eastAsia"/>
          <w:szCs w:val="21"/>
        </w:rPr>
        <w:t>募股权</w:t>
      </w:r>
      <w:proofErr w:type="gramEnd"/>
      <w:r w:rsidR="000F4926">
        <w:rPr>
          <w:rFonts w:asciiTheme="minorHAnsi" w:eastAsiaTheme="majorEastAsia" w:hAnsiTheme="minorHAnsi" w:cstheme="minorHAnsi" w:hint="eastAsia"/>
          <w:szCs w:val="21"/>
        </w:rPr>
        <w:t>等内容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/>
          <w:szCs w:val="21"/>
        </w:rPr>
        <w:br/>
      </w: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1. 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哈斯商学院课程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2019</w:t>
      </w:r>
      <w:r w:rsidRPr="00C35DA8">
        <w:rPr>
          <w:rFonts w:asciiTheme="minorHAnsi" w:eastAsiaTheme="majorEastAsia" w:hAnsiTheme="minorHAnsi" w:cstheme="minorHAnsi" w:hint="eastAsia"/>
          <w:szCs w:val="21"/>
        </w:rPr>
        <w:t>春季</w:t>
      </w:r>
      <w:r w:rsidRPr="00C35DA8">
        <w:rPr>
          <w:rFonts w:asciiTheme="minorHAnsi" w:eastAsiaTheme="majorEastAsia" w:hAnsiTheme="minorHAnsi" w:cstheme="minorHAnsi"/>
          <w:szCs w:val="21"/>
        </w:rPr>
        <w:t>哈斯商学院的学期学分课程包括三门</w:t>
      </w:r>
      <w:r w:rsidRPr="00C35DA8">
        <w:rPr>
          <w:rFonts w:asciiTheme="minorHAnsi" w:eastAsiaTheme="majorEastAsia" w:hAnsiTheme="minorHAnsi" w:cstheme="minorHAnsi" w:hint="eastAsia"/>
          <w:szCs w:val="21"/>
        </w:rPr>
        <w:t>核心</w:t>
      </w:r>
      <w:r w:rsidRPr="00C35DA8">
        <w:rPr>
          <w:rFonts w:asciiTheme="minorHAnsi" w:eastAsiaTheme="majorEastAsia" w:hAnsiTheme="minorHAnsi" w:cstheme="minorHAnsi"/>
          <w:szCs w:val="21"/>
        </w:rPr>
        <w:t>课程以及两门选修课程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/>
          <w:szCs w:val="21"/>
        </w:rPr>
        <w:t>其中三门核心课程</w:t>
      </w:r>
      <w:r w:rsidRPr="00C35DA8">
        <w:rPr>
          <w:rFonts w:asciiTheme="minorHAnsi" w:eastAsiaTheme="majorEastAsia" w:hAnsiTheme="minorHAnsi" w:cstheme="minorHAnsi" w:hint="eastAsia"/>
          <w:szCs w:val="21"/>
        </w:rPr>
        <w:t>分别为：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1</w:t>
      </w:r>
      <w:r w:rsidRPr="00C35DA8">
        <w:rPr>
          <w:rFonts w:asciiTheme="minorHAnsi" w:eastAsiaTheme="majorEastAsia" w:hAnsiTheme="minorHAnsi" w:cstheme="minorHAnsi" w:hint="eastAsia"/>
          <w:szCs w:val="21"/>
        </w:rPr>
        <w:t>）“</w:t>
      </w:r>
      <w:r w:rsidRPr="00C35DA8">
        <w:rPr>
          <w:rFonts w:asciiTheme="minorHAnsi" w:eastAsiaTheme="majorEastAsia" w:hAnsiTheme="minorHAnsi" w:cstheme="minorHAnsi"/>
          <w:szCs w:val="21"/>
        </w:rPr>
        <w:t>设计思维基础</w:t>
      </w:r>
      <w:r w:rsidRPr="00C35DA8">
        <w:rPr>
          <w:rFonts w:asciiTheme="minorHAnsi" w:eastAsiaTheme="majorEastAsia" w:hAnsiTheme="minorHAnsi" w:cstheme="minorHAnsi" w:hint="eastAsia"/>
          <w:szCs w:val="21"/>
        </w:rPr>
        <w:t>”（</w:t>
      </w:r>
      <w:r w:rsidRPr="00C35DA8">
        <w:rPr>
          <w:rFonts w:asciiTheme="minorHAnsi" w:eastAsiaTheme="majorEastAsia" w:hAnsiTheme="minorHAnsi" w:cstheme="minorHAnsi"/>
          <w:szCs w:val="21"/>
        </w:rPr>
        <w:t>Fundamentals of Design Thinking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1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学分），主要介绍规划与解决问题的工具与原则；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2</w:t>
      </w:r>
      <w:r w:rsidRPr="00C35DA8">
        <w:rPr>
          <w:rFonts w:asciiTheme="minorHAnsi" w:eastAsiaTheme="majorEastAsia" w:hAnsiTheme="minorHAnsi" w:cstheme="minorHAnsi" w:hint="eastAsia"/>
          <w:szCs w:val="21"/>
        </w:rPr>
        <w:t>）“新兴技术的创新战略”（</w:t>
      </w:r>
      <w:r w:rsidRPr="00C35DA8">
        <w:rPr>
          <w:rFonts w:asciiTheme="minorHAnsi" w:eastAsiaTheme="majorEastAsia" w:hAnsiTheme="minorHAnsi" w:cstheme="minorHAnsi"/>
          <w:szCs w:val="21"/>
        </w:rPr>
        <w:t>Innovation Strategies for Emerging Technologies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学分），重点关注高科技企业获得成功所需要的两方面关键技能，分别是市场营销与管理技巧，以及技术技能；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）“学术与职业成就”（</w:t>
      </w:r>
      <w:r w:rsidRPr="00C35DA8">
        <w:rPr>
          <w:rFonts w:asciiTheme="minorHAnsi" w:eastAsiaTheme="majorEastAsia" w:hAnsiTheme="minorHAnsi" w:cstheme="minorHAnsi"/>
          <w:szCs w:val="21"/>
        </w:rPr>
        <w:t>Academic and Professional Achievement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1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学分），通过辅导以及系列创新创业公司或机构的实地参访，为学生提供学术以及职业方面的个性化支持，从而将课堂学习与实践体验紧密结合。</w:t>
      </w:r>
      <w:r w:rsidRPr="00C35DA8">
        <w:rPr>
          <w:rFonts w:asciiTheme="minorHAnsi" w:eastAsiaTheme="majorEastAsia" w:hAnsiTheme="minorHAnsi" w:cstheme="minorHAnsi"/>
          <w:szCs w:val="21"/>
        </w:rPr>
        <w:br/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除三门核心课程外，项目学生还可以从以下课程中选择两门选修课：</w:t>
      </w:r>
    </w:p>
    <w:p w:rsidR="00C35DA8" w:rsidRPr="00C35DA8" w:rsidRDefault="00C35DA8" w:rsidP="00C35DA8">
      <w:pPr>
        <w:numPr>
          <w:ilvl w:val="0"/>
          <w:numId w:val="43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高科技营销管理（</w:t>
      </w:r>
      <w:r w:rsidRPr="00C35DA8">
        <w:rPr>
          <w:rFonts w:asciiTheme="minorHAnsi" w:eastAsiaTheme="majorEastAsia" w:hAnsiTheme="minorHAnsi" w:cstheme="minorHAnsi"/>
          <w:szCs w:val="21"/>
        </w:rPr>
        <w:t>High Technology Marketing Management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</w:t>
      </w:r>
    </w:p>
    <w:p w:rsidR="00C35DA8" w:rsidRPr="00C35DA8" w:rsidRDefault="00C35DA8" w:rsidP="00C35DA8">
      <w:pPr>
        <w:numPr>
          <w:ilvl w:val="0"/>
          <w:numId w:val="43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创业入门（</w:t>
      </w:r>
      <w:r w:rsidRPr="00C35DA8">
        <w:rPr>
          <w:rFonts w:asciiTheme="minorHAnsi" w:eastAsiaTheme="majorEastAsia" w:hAnsiTheme="minorHAnsi" w:cstheme="minorHAnsi"/>
          <w:szCs w:val="21"/>
        </w:rPr>
        <w:t>Introduction to Entrepreneurship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</w:t>
      </w:r>
    </w:p>
    <w:p w:rsidR="00C35DA8" w:rsidRPr="00C35DA8" w:rsidRDefault="00C35DA8" w:rsidP="00C35DA8">
      <w:pPr>
        <w:numPr>
          <w:ilvl w:val="0"/>
          <w:numId w:val="43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决策（</w:t>
      </w:r>
      <w:r w:rsidRPr="00C35DA8">
        <w:rPr>
          <w:rFonts w:asciiTheme="minorHAnsi" w:eastAsiaTheme="majorEastAsia" w:hAnsiTheme="minorHAnsi" w:cstheme="minorHAnsi"/>
          <w:szCs w:val="21"/>
        </w:rPr>
        <w:t>Decision Making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2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</w:t>
      </w:r>
    </w:p>
    <w:p w:rsidR="00C35DA8" w:rsidRPr="00C35DA8" w:rsidRDefault="00C35DA8" w:rsidP="00C35DA8">
      <w:pPr>
        <w:numPr>
          <w:ilvl w:val="0"/>
          <w:numId w:val="43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lastRenderedPageBreak/>
        <w:t>风险投资与私募股权（</w:t>
      </w:r>
      <w:r w:rsidRPr="00C35DA8">
        <w:rPr>
          <w:rFonts w:asciiTheme="minorHAnsi" w:eastAsiaTheme="majorEastAsia" w:hAnsiTheme="minorHAnsi" w:cstheme="minorHAnsi"/>
          <w:szCs w:val="21"/>
        </w:rPr>
        <w:t>Venture Capital and Private Equity</w:t>
      </w:r>
      <w:r w:rsidRPr="00C35DA8">
        <w:rPr>
          <w:rFonts w:asciiTheme="minorHAnsi" w:eastAsiaTheme="majorEastAsia" w:hAnsiTheme="minorHAnsi" w:cstheme="minorHAnsi" w:hint="eastAsia"/>
          <w:szCs w:val="21"/>
        </w:rPr>
        <w:t>，</w:t>
      </w: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学分）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2. 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其它加州大学伯克利分校课程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   </w:t>
      </w:r>
      <w:r w:rsidRPr="00C35DA8">
        <w:rPr>
          <w:rFonts w:asciiTheme="minorHAnsi" w:eastAsiaTheme="majorEastAsia" w:hAnsiTheme="minorHAnsi" w:cstheme="minorHAnsi" w:hint="eastAsia"/>
          <w:szCs w:val="21"/>
        </w:rPr>
        <w:t>项目学生还可以选择</w:t>
      </w:r>
      <w:r w:rsidRPr="00C35DA8">
        <w:rPr>
          <w:rFonts w:asciiTheme="minorHAnsi" w:eastAsiaTheme="majorEastAsia" w:hAnsiTheme="minorHAnsi" w:cstheme="minorHAnsi" w:hint="eastAsia"/>
          <w:szCs w:val="21"/>
        </w:rPr>
        <w:t>3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学分的其它加州大学伯克利分校课程，具体选课信息可在以下网址查询：</w:t>
      </w:r>
      <w:hyperlink r:id="rId9" w:history="1">
        <w:r w:rsidRPr="00C35DA8">
          <w:rPr>
            <w:rStyle w:val="a3"/>
            <w:rFonts w:asciiTheme="minorHAnsi" w:eastAsiaTheme="majorEastAsia" w:hAnsiTheme="minorHAnsi" w:cstheme="minorHAnsi"/>
            <w:szCs w:val="21"/>
          </w:rPr>
          <w:t>http://guide.berkeley.edu/courses/</w:t>
        </w:r>
      </w:hyperlink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A02430" w:rsidRPr="00A02430" w:rsidRDefault="00A02430" w:rsidP="00444E5F">
      <w:pPr>
        <w:spacing w:line="360" w:lineRule="auto"/>
        <w:rPr>
          <w:rFonts w:asciiTheme="minorHAnsi" w:eastAsiaTheme="majorEastAsia" w:hAnsiTheme="minorHAnsi" w:cstheme="minorHAnsi" w:hint="eastAsia"/>
          <w:szCs w:val="21"/>
        </w:rPr>
      </w:pPr>
    </w:p>
    <w:p w:rsidR="00A02430" w:rsidRPr="00A02430" w:rsidRDefault="003650CD" w:rsidP="00A02430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3650CD">
        <w:rPr>
          <w:rFonts w:asciiTheme="minorHAnsi" w:hAnsiTheme="minorHAnsi" w:cs="Calibri" w:hint="eastAsia"/>
          <w:b/>
          <w:szCs w:val="21"/>
        </w:rPr>
        <w:t>伯克利环境设计学院</w:t>
      </w:r>
      <w:r w:rsidR="00FB0FDC">
        <w:rPr>
          <w:rFonts w:asciiTheme="minorHAnsi" w:hAnsiTheme="minorHAnsi" w:cs="Calibri" w:hint="eastAsia"/>
          <w:b/>
          <w:szCs w:val="21"/>
        </w:rPr>
        <w:t>学期学分课程</w:t>
      </w:r>
      <w:r w:rsidR="00690A35">
        <w:rPr>
          <w:rFonts w:asciiTheme="minorHAnsi" w:hAnsiTheme="minorHAnsi" w:cs="Calibri" w:hint="eastAsia"/>
          <w:b/>
          <w:szCs w:val="21"/>
        </w:rPr>
        <w:t xml:space="preserve"> - </w:t>
      </w:r>
      <w:r>
        <w:rPr>
          <w:rFonts w:asciiTheme="minorHAnsi" w:hAnsiTheme="minorHAnsi" w:cs="Calibri" w:hint="eastAsia"/>
          <w:b/>
          <w:szCs w:val="21"/>
        </w:rPr>
        <w:t>环境设计</w:t>
      </w:r>
      <w:r w:rsidR="00FB0FDC">
        <w:rPr>
          <w:rFonts w:asciiTheme="minorHAnsi" w:hAnsiTheme="minorHAnsi" w:cs="Calibri" w:hint="eastAsia"/>
          <w:b/>
          <w:szCs w:val="21"/>
        </w:rPr>
        <w:t>方向</w:t>
      </w:r>
    </w:p>
    <w:p w:rsidR="003650CD" w:rsidRPr="003650CD" w:rsidRDefault="003650CD" w:rsidP="003650CD">
      <w:pPr>
        <w:pStyle w:val="ab"/>
        <w:spacing w:line="360" w:lineRule="auto"/>
        <w:ind w:left="360" w:firstLineChars="0" w:firstLine="0"/>
        <w:rPr>
          <w:rFonts w:asciiTheme="minorHAnsi" w:hAnsiTheme="minorHAnsi" w:cs="Calibri"/>
          <w:szCs w:val="21"/>
        </w:rPr>
      </w:pPr>
      <w:r w:rsidRPr="003650CD">
        <w:rPr>
          <w:rFonts w:asciiTheme="minorHAnsi" w:hAnsiTheme="minorHAnsi" w:cs="Calibri"/>
          <w:szCs w:val="21"/>
        </w:rPr>
        <w:t>本项目</w:t>
      </w:r>
      <w:r w:rsidRPr="003650CD">
        <w:rPr>
          <w:rFonts w:asciiTheme="minorHAnsi" w:hAnsiTheme="minorHAnsi" w:cs="Calibri" w:hint="eastAsia"/>
          <w:szCs w:val="21"/>
        </w:rPr>
        <w:t>由</w:t>
      </w:r>
      <w:r w:rsidRPr="003650CD">
        <w:rPr>
          <w:rFonts w:asciiTheme="minorHAnsi" w:eastAsiaTheme="majorEastAsia" w:hAnsiTheme="minorHAnsi" w:cstheme="minorHAnsi"/>
          <w:szCs w:val="21"/>
        </w:rPr>
        <w:t>加州大学伯克利分校的</w:t>
      </w:r>
      <w:r w:rsidRPr="003650CD">
        <w:rPr>
          <w:rFonts w:asciiTheme="minorHAnsi" w:eastAsiaTheme="majorEastAsia" w:hAnsiTheme="minorHAnsi" w:cstheme="minorHAnsi" w:hint="eastAsia"/>
          <w:szCs w:val="21"/>
        </w:rPr>
        <w:t>环境</w:t>
      </w:r>
      <w:r w:rsidRPr="003650CD">
        <w:rPr>
          <w:rFonts w:asciiTheme="minorHAnsi" w:eastAsiaTheme="majorEastAsia" w:hAnsiTheme="minorHAnsi" w:cstheme="minorHAnsi"/>
          <w:szCs w:val="21"/>
        </w:rPr>
        <w:t>设计学院</w:t>
      </w:r>
      <w:r w:rsidRPr="003650CD">
        <w:rPr>
          <w:rFonts w:asciiTheme="minorHAnsi" w:eastAsiaTheme="majorEastAsia" w:hAnsiTheme="minorHAnsi" w:cstheme="minorHAnsi" w:hint="eastAsia"/>
          <w:szCs w:val="21"/>
        </w:rPr>
        <w:t>（</w:t>
      </w:r>
      <w:r w:rsidRPr="003650CD">
        <w:rPr>
          <w:rFonts w:asciiTheme="minorHAnsi" w:hAnsiTheme="minorHAnsi" w:cs="Calibri"/>
          <w:szCs w:val="21"/>
        </w:rPr>
        <w:t xml:space="preserve">Berkeley College of Environmental </w:t>
      </w:r>
    </w:p>
    <w:p w:rsidR="00C35DA8" w:rsidRPr="00C35DA8" w:rsidRDefault="003650CD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3E6ABB">
        <w:rPr>
          <w:rFonts w:asciiTheme="minorHAnsi" w:hAnsiTheme="minorHAnsi" w:cs="Calibri"/>
          <w:szCs w:val="21"/>
        </w:rPr>
        <w:t>Design</w:t>
      </w:r>
      <w:r w:rsidRPr="003E6ABB">
        <w:rPr>
          <w:rFonts w:asciiTheme="minorHAnsi" w:eastAsiaTheme="majorEastAsia" w:hAnsiTheme="minorHAnsi" w:cstheme="minorHAnsi" w:hint="eastAsia"/>
          <w:szCs w:val="21"/>
        </w:rPr>
        <w:t>）参与设计，</w:t>
      </w:r>
      <w:r>
        <w:rPr>
          <w:rFonts w:asciiTheme="minorHAnsi" w:eastAsiaTheme="majorEastAsia" w:hAnsiTheme="minorHAnsi" w:cstheme="minorHAnsi" w:hint="eastAsia"/>
          <w:szCs w:val="21"/>
        </w:rPr>
        <w:t>该学院的项目在全美公立大学中排名第一。项目</w:t>
      </w:r>
      <w:r w:rsidRPr="003E6ABB">
        <w:rPr>
          <w:rFonts w:asciiTheme="minorHAnsi" w:eastAsiaTheme="majorEastAsia" w:hAnsiTheme="minorHAnsi" w:cstheme="minorHAnsi" w:hint="eastAsia"/>
          <w:szCs w:val="21"/>
        </w:rPr>
        <w:t>旨在培养可持续性环境设计领域的</w:t>
      </w:r>
      <w:proofErr w:type="gramStart"/>
      <w:r w:rsidRPr="003E6ABB">
        <w:rPr>
          <w:rFonts w:asciiTheme="minorHAnsi" w:eastAsiaTheme="majorEastAsia" w:hAnsiTheme="minorHAnsi" w:cstheme="minorHAnsi" w:hint="eastAsia"/>
          <w:szCs w:val="21"/>
        </w:rPr>
        <w:t>创新家</w:t>
      </w:r>
      <w:proofErr w:type="gramEnd"/>
      <w:r w:rsidRPr="003E6ABB">
        <w:rPr>
          <w:rFonts w:asciiTheme="minorHAnsi" w:eastAsiaTheme="majorEastAsia" w:hAnsiTheme="minorHAnsi" w:cstheme="minorHAnsi" w:hint="eastAsia"/>
          <w:szCs w:val="21"/>
        </w:rPr>
        <w:t>与思想领袖，主要针对设计专业的学生以及对环境建设感兴趣的学生。学生在一个学期中需要选修</w:t>
      </w:r>
      <w:r w:rsidRPr="003E6ABB">
        <w:rPr>
          <w:rFonts w:asciiTheme="minorHAnsi" w:eastAsiaTheme="majorEastAsia" w:hAnsiTheme="minorHAnsi" w:cstheme="minorHAnsi" w:hint="eastAsia"/>
          <w:szCs w:val="21"/>
        </w:rPr>
        <w:t>4</w:t>
      </w:r>
      <w:r w:rsidRPr="003E6ABB">
        <w:rPr>
          <w:rFonts w:asciiTheme="minorHAnsi" w:eastAsiaTheme="majorEastAsia" w:hAnsiTheme="minorHAnsi" w:cstheme="minorHAnsi" w:hint="eastAsia"/>
          <w:szCs w:val="21"/>
        </w:rPr>
        <w:t>门课程（</w:t>
      </w:r>
      <w:r w:rsidRPr="003E6ABB">
        <w:rPr>
          <w:rFonts w:asciiTheme="minorHAnsi" w:eastAsiaTheme="majorEastAsia" w:hAnsiTheme="minorHAnsi" w:cstheme="minorHAnsi" w:hint="eastAsia"/>
          <w:szCs w:val="21"/>
        </w:rPr>
        <w:t>12</w:t>
      </w:r>
      <w:r w:rsidRPr="003E6ABB">
        <w:rPr>
          <w:rFonts w:asciiTheme="minorHAnsi" w:eastAsiaTheme="majorEastAsia" w:hAnsiTheme="minorHAnsi" w:cstheme="minorHAnsi" w:hint="eastAsia"/>
          <w:szCs w:val="21"/>
        </w:rPr>
        <w:t>至</w:t>
      </w:r>
      <w:r w:rsidRPr="003E6ABB">
        <w:rPr>
          <w:rFonts w:asciiTheme="minorHAnsi" w:eastAsiaTheme="majorEastAsia" w:hAnsiTheme="minorHAnsi" w:cstheme="minorHAnsi" w:hint="eastAsia"/>
          <w:szCs w:val="21"/>
        </w:rPr>
        <w:t>15</w:t>
      </w:r>
      <w:r w:rsidRPr="003E6ABB">
        <w:rPr>
          <w:rFonts w:asciiTheme="minorHAnsi" w:eastAsiaTheme="majorEastAsia" w:hAnsiTheme="minorHAnsi" w:cstheme="minorHAnsi" w:hint="eastAsia"/>
          <w:szCs w:val="21"/>
        </w:rPr>
        <w:t>学分），课程的</w:t>
      </w:r>
      <w:r>
        <w:rPr>
          <w:rFonts w:asciiTheme="minorHAnsi" w:eastAsiaTheme="majorEastAsia" w:hAnsiTheme="minorHAnsi" w:cstheme="minorHAnsi" w:hint="eastAsia"/>
          <w:szCs w:val="21"/>
        </w:rPr>
        <w:t>四个</w:t>
      </w:r>
      <w:r w:rsidRPr="003E6ABB">
        <w:rPr>
          <w:rFonts w:asciiTheme="minorHAnsi" w:eastAsiaTheme="majorEastAsia" w:hAnsiTheme="minorHAnsi" w:cstheme="minorHAnsi" w:hint="eastAsia"/>
          <w:szCs w:val="21"/>
        </w:rPr>
        <w:t>重点方向包括建筑、景观设计、城市规划与研究、以及可持续性环境设计。设计专业的学生将有机会进入综合设计工作室学习，所有学生都将参与丰富多彩的实地参观与活动。</w:t>
      </w:r>
      <w:r w:rsidR="00690A35">
        <w:rPr>
          <w:rFonts w:asciiTheme="minorHAnsi" w:eastAsiaTheme="majorEastAsia" w:hAnsiTheme="minorHAnsi" w:cstheme="minorHAnsi"/>
          <w:szCs w:val="21"/>
        </w:rPr>
        <w:br/>
      </w:r>
      <w:r w:rsidR="00C35DA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C35DA8">
        <w:rPr>
          <w:rFonts w:asciiTheme="minorHAnsi" w:eastAsiaTheme="majorEastAsia" w:hAnsiTheme="minorHAnsi" w:cstheme="minorHAnsi"/>
          <w:szCs w:val="21"/>
        </w:rPr>
        <w:t xml:space="preserve">  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学生在一个学期中需要选修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4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门课程（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12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至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15</w:t>
      </w:r>
      <w:r w:rsidR="00C35DA8" w:rsidRPr="00C35DA8">
        <w:rPr>
          <w:rFonts w:asciiTheme="minorHAnsi" w:eastAsiaTheme="majorEastAsia" w:hAnsiTheme="minorHAnsi" w:cstheme="minorHAnsi" w:hint="eastAsia"/>
          <w:szCs w:val="21"/>
        </w:rPr>
        <w:t>学分），课程的四个重点方向包括：</w:t>
      </w:r>
    </w:p>
    <w:p w:rsidR="00C35DA8" w:rsidRPr="00C35DA8" w:rsidRDefault="00C35DA8" w:rsidP="00C35DA8">
      <w:pPr>
        <w:numPr>
          <w:ilvl w:val="0"/>
          <w:numId w:val="44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建筑（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Architecture Track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Pr="00C35DA8">
        <w:rPr>
          <w:rFonts w:asciiTheme="minorHAnsi" w:eastAsiaTheme="majorEastAsia" w:hAnsiTheme="minorHAnsi" w:cstheme="minorHAnsi" w:hint="eastAsia"/>
          <w:szCs w:val="21"/>
        </w:rPr>
        <w:t>：</w:t>
      </w: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C35DA8">
        <w:rPr>
          <w:rFonts w:asciiTheme="minorHAnsi" w:eastAsiaTheme="majorEastAsia" w:hAnsiTheme="minorHAnsi" w:cstheme="minorHAnsi" w:hint="eastAsia"/>
          <w:szCs w:val="21"/>
        </w:rPr>
        <w:t>伯克利环境设计学院的建筑系在前沿设计、研究、技术、理论与职业实操方面均闻名于世。</w:t>
      </w:r>
      <w:proofErr w:type="gramStart"/>
      <w:r w:rsidRPr="00C35DA8">
        <w:rPr>
          <w:rFonts w:asciiTheme="minorHAnsi" w:eastAsiaTheme="majorEastAsia" w:hAnsiTheme="minorHAnsi" w:cstheme="minorHAnsi" w:hint="eastAsia"/>
          <w:szCs w:val="21"/>
        </w:rPr>
        <w:t>本方向</w:t>
      </w:r>
      <w:proofErr w:type="gramEnd"/>
      <w:r w:rsidRPr="00C35DA8">
        <w:rPr>
          <w:rFonts w:asciiTheme="minorHAnsi" w:eastAsiaTheme="majorEastAsia" w:hAnsiTheme="minorHAnsi" w:cstheme="minorHAnsi" w:hint="eastAsia"/>
          <w:szCs w:val="21"/>
        </w:rPr>
        <w:t>涉及的主要课程包括绿色设计、建筑能耗、建筑模型软件与算法、建筑设计、建筑与材料、气候变化影响等。</w:t>
      </w:r>
    </w:p>
    <w:p w:rsidR="00C35DA8" w:rsidRPr="00C35DA8" w:rsidRDefault="00C35DA8" w:rsidP="00C35DA8">
      <w:pPr>
        <w:numPr>
          <w:ilvl w:val="0"/>
          <w:numId w:val="44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景观设计（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Landscape Track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Pr="00C35DA8">
        <w:rPr>
          <w:rFonts w:asciiTheme="minorHAnsi" w:eastAsiaTheme="majorEastAsia" w:hAnsiTheme="minorHAnsi" w:cstheme="minorHAnsi" w:hint="eastAsia"/>
          <w:szCs w:val="21"/>
        </w:rPr>
        <w:t>：主要课程主题涉及可持续性与修复性、气候变化适应、植物设计、生态系统、城市主义与规划、水文学、开放与公共空间设计等。</w:t>
      </w:r>
    </w:p>
    <w:p w:rsidR="00C35DA8" w:rsidRPr="00C35DA8" w:rsidRDefault="00C35DA8" w:rsidP="00C35DA8">
      <w:pPr>
        <w:numPr>
          <w:ilvl w:val="0"/>
          <w:numId w:val="44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城市规划与研究（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City Planning + Urban Studies Track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Pr="00C35DA8">
        <w:rPr>
          <w:rFonts w:asciiTheme="minorHAnsi" w:eastAsiaTheme="majorEastAsia" w:hAnsiTheme="minorHAnsi" w:cstheme="minorHAnsi" w:hint="eastAsia"/>
          <w:szCs w:val="21"/>
        </w:rPr>
        <w:t>：</w:t>
      </w: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C35DA8">
        <w:rPr>
          <w:rFonts w:asciiTheme="minorHAnsi" w:eastAsiaTheme="majorEastAsia" w:hAnsiTheme="minorHAnsi" w:cstheme="minorHAnsi" w:hint="eastAsia"/>
          <w:szCs w:val="21"/>
        </w:rPr>
        <w:t>主要课程主题涉及城市交通、经济发展、社区参与、社区健康与人员发展、规划政策、城市设计、社会与环境公正、地理信息系统技术、土地使用等。</w:t>
      </w:r>
    </w:p>
    <w:p w:rsidR="00C35DA8" w:rsidRPr="00C35DA8" w:rsidRDefault="00C35DA8" w:rsidP="00C35DA8">
      <w:pPr>
        <w:numPr>
          <w:ilvl w:val="0"/>
          <w:numId w:val="44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可持续性环境设计（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Sustainable Environmental Design Track</w:t>
      </w:r>
      <w:r w:rsidRPr="00C35DA8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Pr="00C35DA8">
        <w:rPr>
          <w:rFonts w:asciiTheme="minorHAnsi" w:eastAsiaTheme="majorEastAsia" w:hAnsiTheme="minorHAnsi" w:cstheme="minorHAnsi" w:hint="eastAsia"/>
          <w:szCs w:val="21"/>
        </w:rPr>
        <w:t>：参加</w:t>
      </w:r>
      <w:proofErr w:type="gramStart"/>
      <w:r w:rsidRPr="00C35DA8">
        <w:rPr>
          <w:rFonts w:asciiTheme="minorHAnsi" w:eastAsiaTheme="majorEastAsia" w:hAnsiTheme="minorHAnsi" w:cstheme="minorHAnsi" w:hint="eastAsia"/>
          <w:szCs w:val="21"/>
        </w:rPr>
        <w:t>本方向</w:t>
      </w:r>
      <w:proofErr w:type="gramEnd"/>
      <w:r w:rsidRPr="00C35DA8">
        <w:rPr>
          <w:rFonts w:asciiTheme="minorHAnsi" w:eastAsiaTheme="majorEastAsia" w:hAnsiTheme="minorHAnsi" w:cstheme="minorHAnsi" w:hint="eastAsia"/>
          <w:szCs w:val="21"/>
        </w:rPr>
        <w:t>课程的学生将广泛了解各类有关可持续性的主题，而非深度去了解某一专业领域。</w:t>
      </w:r>
      <w:r w:rsidRPr="00C35DA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C35DA8">
        <w:rPr>
          <w:rFonts w:asciiTheme="minorHAnsi" w:eastAsiaTheme="majorEastAsia" w:hAnsiTheme="minorHAnsi" w:cstheme="minorHAnsi" w:hint="eastAsia"/>
          <w:szCs w:val="21"/>
        </w:rPr>
        <w:t>学生将学会从更高的层面去思考，了解所有领域并将它们串联整合起来，这些领域能够帮助我们为下一代构建健康、可持续和有修复性的环境。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此外，设计专业的学生将有机会进入综合设计工作室学习；学生还将有机会参与丰富多</w:t>
      </w:r>
    </w:p>
    <w:p w:rsidR="00C35DA8" w:rsidRPr="00C35DA8" w:rsidRDefault="00C35DA8" w:rsidP="00C35DA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C35DA8">
        <w:rPr>
          <w:rFonts w:asciiTheme="minorHAnsi" w:eastAsiaTheme="majorEastAsia" w:hAnsiTheme="minorHAnsi" w:cstheme="minorHAnsi" w:hint="eastAsia"/>
          <w:szCs w:val="21"/>
        </w:rPr>
        <w:t>彩的实地参观、讲座、研讨、社团与学校活动。</w:t>
      </w:r>
    </w:p>
    <w:p w:rsidR="003650CD" w:rsidRDefault="003650CD" w:rsidP="003650CD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7B1BDB" w:rsidRDefault="003650CD" w:rsidP="003650CD">
      <w:pPr>
        <w:pStyle w:val="ab"/>
        <w:numPr>
          <w:ilvl w:val="0"/>
          <w:numId w:val="37"/>
        </w:numPr>
        <w:spacing w:line="360" w:lineRule="auto"/>
        <w:ind w:left="426" w:firstLineChars="0" w:hanging="426"/>
        <w:rPr>
          <w:rFonts w:asciiTheme="minorHAnsi" w:hAnsiTheme="minorHAnsi" w:cs="Calibri"/>
          <w:szCs w:val="21"/>
        </w:rPr>
      </w:pPr>
      <w:r w:rsidRPr="003650CD">
        <w:rPr>
          <w:rFonts w:asciiTheme="minorHAnsi" w:hAnsiTheme="minorHAnsi" w:cs="Calibri" w:hint="eastAsia"/>
          <w:b/>
          <w:szCs w:val="21"/>
        </w:rPr>
        <w:t>伯克利</w:t>
      </w:r>
      <w:r>
        <w:rPr>
          <w:rFonts w:asciiTheme="minorHAnsi" w:hAnsiTheme="minorHAnsi" w:cs="Calibri" w:hint="eastAsia"/>
          <w:b/>
          <w:szCs w:val="21"/>
        </w:rPr>
        <w:t>法</w:t>
      </w:r>
      <w:r w:rsidRPr="003650CD">
        <w:rPr>
          <w:rFonts w:asciiTheme="minorHAnsi" w:hAnsiTheme="minorHAnsi" w:cs="Calibri" w:hint="eastAsia"/>
          <w:b/>
          <w:szCs w:val="21"/>
        </w:rPr>
        <w:t>学院</w:t>
      </w:r>
      <w:r w:rsidR="0055054F">
        <w:rPr>
          <w:rFonts w:asciiTheme="minorHAnsi" w:hAnsiTheme="minorHAnsi" w:cs="Calibri" w:hint="eastAsia"/>
          <w:b/>
          <w:szCs w:val="21"/>
        </w:rPr>
        <w:t>学期学分课程</w:t>
      </w:r>
      <w:r>
        <w:rPr>
          <w:rFonts w:asciiTheme="minorHAnsi" w:hAnsiTheme="minorHAnsi" w:cs="Calibri" w:hint="eastAsia"/>
          <w:b/>
          <w:szCs w:val="21"/>
        </w:rPr>
        <w:t xml:space="preserve"> -</w:t>
      </w:r>
      <w:r w:rsidRPr="003650CD">
        <w:rPr>
          <w:rFonts w:asciiTheme="minorHAnsi" w:hAnsiTheme="minorHAnsi" w:cs="Calibri" w:hint="eastAsia"/>
          <w:b/>
          <w:szCs w:val="21"/>
        </w:rPr>
        <w:t xml:space="preserve"> </w:t>
      </w:r>
      <w:r w:rsidR="007B1BDB" w:rsidRPr="003650CD">
        <w:rPr>
          <w:rFonts w:asciiTheme="minorHAnsi" w:hAnsiTheme="minorHAnsi" w:cs="Calibri" w:hint="eastAsia"/>
          <w:b/>
          <w:szCs w:val="21"/>
        </w:rPr>
        <w:t>法律研究</w:t>
      </w:r>
      <w:r w:rsidR="0055054F">
        <w:rPr>
          <w:rFonts w:asciiTheme="minorHAnsi" w:hAnsiTheme="minorHAnsi" w:cs="Calibri" w:hint="eastAsia"/>
          <w:b/>
          <w:szCs w:val="21"/>
        </w:rPr>
        <w:t>方向</w:t>
      </w:r>
    </w:p>
    <w:p w:rsidR="00C35DA8" w:rsidRPr="00C35DA8" w:rsidRDefault="00C35DA8" w:rsidP="00C35DA8">
      <w:pPr>
        <w:spacing w:line="360" w:lineRule="auto"/>
        <w:ind w:firstLineChars="200" w:firstLine="420"/>
        <w:rPr>
          <w:rFonts w:asciiTheme="minorHAnsi" w:hAnsiTheme="minorHAnsi" w:cs="Calibri" w:hint="eastAsia"/>
          <w:szCs w:val="21"/>
        </w:rPr>
      </w:pPr>
      <w:r w:rsidRPr="00C35DA8">
        <w:rPr>
          <w:rFonts w:asciiTheme="minorHAnsi" w:hAnsiTheme="minorHAnsi" w:cs="Calibri" w:hint="eastAsia"/>
          <w:szCs w:val="21"/>
        </w:rPr>
        <w:t>学生在一个学期中，将修读两门共</w:t>
      </w:r>
      <w:r w:rsidRPr="00C35DA8">
        <w:rPr>
          <w:rFonts w:asciiTheme="minorHAnsi" w:hAnsiTheme="minorHAnsi" w:cs="Calibri" w:hint="eastAsia"/>
          <w:szCs w:val="21"/>
        </w:rPr>
        <w:t>8</w:t>
      </w:r>
      <w:r w:rsidRPr="00C35DA8">
        <w:rPr>
          <w:rFonts w:asciiTheme="minorHAnsi" w:hAnsiTheme="minorHAnsi" w:cs="Calibri" w:hint="eastAsia"/>
          <w:szCs w:val="21"/>
        </w:rPr>
        <w:t>学分的核心课程，一门</w:t>
      </w:r>
      <w:r w:rsidRPr="00C35DA8">
        <w:rPr>
          <w:rFonts w:asciiTheme="minorHAnsi" w:hAnsiTheme="minorHAnsi" w:cs="Calibri" w:hint="eastAsia"/>
          <w:szCs w:val="21"/>
        </w:rPr>
        <w:t>4</w:t>
      </w:r>
      <w:r w:rsidRPr="00C35DA8">
        <w:rPr>
          <w:rFonts w:asciiTheme="minorHAnsi" w:hAnsiTheme="minorHAnsi" w:cs="Calibri" w:hint="eastAsia"/>
          <w:szCs w:val="21"/>
        </w:rPr>
        <w:t>学分的选修课程，以及一门</w:t>
      </w:r>
      <w:r w:rsidRPr="00C35DA8">
        <w:rPr>
          <w:rFonts w:asciiTheme="minorHAnsi" w:hAnsiTheme="minorHAnsi" w:cs="Calibri" w:hint="eastAsia"/>
          <w:szCs w:val="21"/>
        </w:rPr>
        <w:t>1</w:t>
      </w:r>
      <w:r w:rsidRPr="00C35DA8">
        <w:rPr>
          <w:rFonts w:asciiTheme="minorHAnsi" w:hAnsiTheme="minorHAnsi" w:cs="Calibri" w:hint="eastAsia"/>
          <w:szCs w:val="21"/>
        </w:rPr>
        <w:t>学分的关于如何在加州大学伯克利分校取得学术成功的</w:t>
      </w:r>
      <w:proofErr w:type="gramStart"/>
      <w:r w:rsidRPr="00C35DA8">
        <w:rPr>
          <w:rFonts w:asciiTheme="minorHAnsi" w:hAnsiTheme="minorHAnsi" w:cs="Calibri" w:hint="eastAsia"/>
          <w:szCs w:val="21"/>
        </w:rPr>
        <w:t>通识类课程</w:t>
      </w:r>
      <w:proofErr w:type="gramEnd"/>
      <w:r w:rsidRPr="00C35DA8">
        <w:rPr>
          <w:rFonts w:asciiTheme="minorHAnsi" w:hAnsiTheme="minorHAnsi" w:cs="Calibri" w:hint="eastAsia"/>
          <w:szCs w:val="21"/>
        </w:rPr>
        <w:t>。</w:t>
      </w:r>
      <w:r w:rsidRPr="00C35DA8">
        <w:rPr>
          <w:rFonts w:asciiTheme="minorHAnsi" w:hAnsiTheme="minorHAnsi" w:cs="Calibri" w:hint="eastAsia"/>
          <w:szCs w:val="21"/>
        </w:rPr>
        <w:t xml:space="preserve"> </w:t>
      </w:r>
      <w:r w:rsidRPr="00C35DA8">
        <w:rPr>
          <w:rFonts w:asciiTheme="minorHAnsi" w:hAnsiTheme="minorHAnsi" w:cs="Calibri" w:hint="eastAsia"/>
          <w:szCs w:val="21"/>
        </w:rPr>
        <w:t>两门核心课程分别是“美国法律与法律机构”，以及“法律、技术与创业”。</w:t>
      </w:r>
    </w:p>
    <w:p w:rsidR="009B6EEA" w:rsidRPr="003650CD" w:rsidRDefault="00C35DA8" w:rsidP="00C35DA8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 w:rsidRPr="00C35DA8">
        <w:rPr>
          <w:rFonts w:asciiTheme="minorHAnsi" w:hAnsiTheme="minorHAnsi" w:cs="Calibri" w:hint="eastAsia"/>
          <w:szCs w:val="21"/>
        </w:rPr>
        <w:t>丰富多彩的选修课涉及商法、宪法、刑法、移民法、知识产权法、国际法等，学生将从经济学、历史、哲学、政治学、心理学与社会学的不同角度来探索法律的广泛影响。可选课程包括：法律研究基础、法律与社会理论、美国高等法院与公共政策、惩戒、文化与社会、美国法律与宪法历史、多元化心理学与美国法律中的歧视问题、移民与公民、法律与经济学、国际人权、宪法比较、民主与多元化、数据保护与法律、基础法律价值等。</w:t>
      </w:r>
      <w:r w:rsidR="003650CD">
        <w:rPr>
          <w:rFonts w:asciiTheme="minorHAnsi" w:hAnsiTheme="minorHAnsi" w:cs="Calibri" w:hint="eastAsia"/>
          <w:szCs w:val="21"/>
        </w:rPr>
        <w:br/>
      </w:r>
    </w:p>
    <w:p w:rsidR="000C058A" w:rsidRDefault="00392DA6" w:rsidP="00392DA6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所有参加项目的学生均可获得</w:t>
      </w:r>
      <w:r>
        <w:rPr>
          <w:rFonts w:asciiTheme="minorHAnsi" w:hAnsiTheme="minorHAnsi" w:cs="Calibri" w:hint="eastAsia"/>
          <w:sz w:val="22"/>
          <w:szCs w:val="22"/>
        </w:rPr>
        <w:t>加州</w:t>
      </w:r>
      <w:r w:rsidRPr="00392DA6">
        <w:rPr>
          <w:rFonts w:asciiTheme="minorHAnsi" w:hAnsiTheme="minorHAnsi" w:cs="Calibri" w:hint="eastAsia"/>
          <w:sz w:val="22"/>
          <w:szCs w:val="22"/>
        </w:rPr>
        <w:t>大学</w:t>
      </w:r>
      <w:r>
        <w:rPr>
          <w:rFonts w:asciiTheme="minorHAnsi" w:hAnsiTheme="minorHAnsi" w:cs="Calibri" w:hint="eastAsia"/>
          <w:sz w:val="22"/>
          <w:szCs w:val="22"/>
        </w:rPr>
        <w:t>伯克利分校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</w:p>
    <w:p w:rsidR="00A623C7" w:rsidRDefault="00A623C7" w:rsidP="00392DA6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A623C7" w:rsidRDefault="00A623C7" w:rsidP="00A623C7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:rsidR="00A623C7" w:rsidRPr="009254A1" w:rsidRDefault="00A623C7" w:rsidP="009254A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</w:t>
      </w:r>
      <w:r w:rsidRPr="009927BE">
        <w:rPr>
          <w:rFonts w:asciiTheme="minorHAnsi" w:eastAsiaTheme="majorEastAsia" w:hAnsiTheme="minorHAnsi" w:cstheme="minorHAnsi"/>
          <w:szCs w:val="21"/>
        </w:rPr>
        <w:t>由</w:t>
      </w:r>
      <w:r>
        <w:rPr>
          <w:rFonts w:asciiTheme="minorHAnsi" w:hAnsiTheme="minorHAnsi" w:cs="Calibri"/>
          <w:szCs w:val="21"/>
        </w:rPr>
        <w:t>加州大学伯克利</w:t>
      </w:r>
      <w:r>
        <w:rPr>
          <w:rFonts w:asciiTheme="minorHAnsi" w:hAnsiTheme="minorHAnsi" w:cs="Calibri" w:hint="eastAsia"/>
          <w:szCs w:val="21"/>
        </w:rPr>
        <w:t>分校</w:t>
      </w:r>
      <w:r w:rsidRPr="009927BE">
        <w:rPr>
          <w:rFonts w:asciiTheme="minorHAnsi" w:eastAsiaTheme="majorEastAsia" w:hAnsiTheme="minorHAnsi" w:cstheme="minorHAnsi"/>
          <w:szCs w:val="21"/>
        </w:rPr>
        <w:t>进行统一的学术管理与学术考核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顺利完成课程后可获得相应的学分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成绩单与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>
        <w:rPr>
          <w:rFonts w:asciiTheme="minorHAnsi" w:eastAsiaTheme="majorEastAsia" w:hAnsiTheme="minorHAnsi" w:cstheme="minorHAnsi"/>
          <w:szCs w:val="21"/>
        </w:rPr>
        <w:t>证书</w:t>
      </w:r>
      <w:r w:rsidRPr="00E414F9">
        <w:rPr>
          <w:rFonts w:asciiTheme="minorHAnsi" w:eastAsiaTheme="majorEastAsia" w:hAnsiTheme="minorHAnsi" w:cstheme="minorHAnsi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br/>
      </w:r>
    </w:p>
    <w:p w:rsidR="00936E5D" w:rsidRPr="0060569F" w:rsidRDefault="00A15EA1" w:rsidP="0060569F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6E6073" w:rsidTr="006E6073">
        <w:trPr>
          <w:trHeight w:val="471"/>
        </w:trPr>
        <w:tc>
          <w:tcPr>
            <w:tcW w:w="1145" w:type="pct"/>
            <w:vMerge w:val="restart"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3855" w:type="pct"/>
          </w:tcPr>
          <w:p w:rsidR="006E6073" w:rsidRPr="00FB4D89" w:rsidRDefault="006E6073" w:rsidP="006E6073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学期学分课程：约</w:t>
            </w:r>
            <w:r w:rsidRPr="00790139">
              <w:rPr>
                <w:rFonts w:asciiTheme="minorHAnsi" w:eastAsiaTheme="majorEastAsia" w:hAnsiTheme="minorHAnsi" w:cstheme="minorHAnsi" w:hint="eastAsia"/>
                <w:szCs w:val="21"/>
              </w:rPr>
              <w:t>15,750 - 20,250</w:t>
            </w:r>
            <w:r w:rsidRPr="00790139">
              <w:rPr>
                <w:rFonts w:asciiTheme="minorHAnsi" w:eastAsiaTheme="majorEastAsia" w:hAnsiTheme="minorHAnsi" w:cstheme="minorHAnsi" w:hint="eastAsia"/>
                <w:szCs w:val="21"/>
              </w:rPr>
              <w:t>美元（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 xml:space="preserve">10.7-13.8 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6E6073" w:rsidTr="00BC3E66">
        <w:trPr>
          <w:trHeight w:val="468"/>
        </w:trPr>
        <w:tc>
          <w:tcPr>
            <w:tcW w:w="1145" w:type="pct"/>
            <w:vMerge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3855" w:type="pct"/>
          </w:tcPr>
          <w:p w:rsidR="006E6073" w:rsidRDefault="006E6073" w:rsidP="001036AF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哈斯商学院创业课程：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21,750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14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8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6E6073" w:rsidTr="00BC3E66">
        <w:trPr>
          <w:trHeight w:val="468"/>
        </w:trPr>
        <w:tc>
          <w:tcPr>
            <w:tcW w:w="1145" w:type="pct"/>
            <w:vMerge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3855" w:type="pct"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环境设计学院环境设计课程：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21,350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14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5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6E6073" w:rsidTr="00BC3E66">
        <w:trPr>
          <w:trHeight w:val="468"/>
        </w:trPr>
        <w:tc>
          <w:tcPr>
            <w:tcW w:w="1145" w:type="pct"/>
            <w:vMerge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3855" w:type="pct"/>
          </w:tcPr>
          <w:p w:rsidR="006E6073" w:rsidRDefault="006E6073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法学院法律研究课程：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21,750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14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8</w:t>
            </w:r>
            <w:r w:rsidRPr="00ED72BC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5D3C28" w:rsidTr="00BC3E66">
        <w:tc>
          <w:tcPr>
            <w:tcW w:w="1145" w:type="pct"/>
          </w:tcPr>
          <w:p w:rsidR="005D3C28" w:rsidRPr="005A5968" w:rsidRDefault="005D3C28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3855" w:type="pct"/>
          </w:tcPr>
          <w:p w:rsidR="005D3C28" w:rsidRDefault="005D3C28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杂费、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国际学生服务费、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医疗保险、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学业支持费用、成绩单、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及项目设计与管理费</w:t>
            </w:r>
          </w:p>
        </w:tc>
      </w:tr>
      <w:tr w:rsidR="005D3C28" w:rsidTr="00BC3E66">
        <w:tc>
          <w:tcPr>
            <w:tcW w:w="1145" w:type="pct"/>
          </w:tcPr>
          <w:p w:rsidR="005D3C28" w:rsidRDefault="005D3C28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3855" w:type="pct"/>
          </w:tcPr>
          <w:p w:rsidR="005D3C28" w:rsidRDefault="005D3C28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与餐费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以及其它个人花费</w:t>
            </w:r>
          </w:p>
        </w:tc>
      </w:tr>
    </w:tbl>
    <w:p w:rsidR="0024447C" w:rsidRPr="0024447C" w:rsidRDefault="00922DAD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bookmarkStart w:id="0" w:name="_GoBack"/>
      <w:bookmarkEnd w:id="0"/>
      <w:r>
        <w:rPr>
          <w:rFonts w:asciiTheme="minorHAnsi" w:hAnsiTheme="minorHAnsi" w:cs="Calibri" w:hint="eastAsia"/>
          <w:kern w:val="0"/>
          <w:sz w:val="22"/>
        </w:rPr>
        <w:t xml:space="preserve"> </w:t>
      </w:r>
    </w:p>
    <w:sectPr w:rsidR="0024447C" w:rsidRPr="0024447C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3A" w:rsidRDefault="002E693A">
      <w:r>
        <w:separator/>
      </w:r>
    </w:p>
  </w:endnote>
  <w:endnote w:type="continuationSeparator" w:id="0">
    <w:p w:rsidR="002E693A" w:rsidRDefault="002E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3A" w:rsidRDefault="002E693A">
      <w:r>
        <w:separator/>
      </w:r>
    </w:p>
  </w:footnote>
  <w:footnote w:type="continuationSeparator" w:id="0">
    <w:p w:rsidR="002E693A" w:rsidRDefault="002E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3F021C"/>
    <w:multiLevelType w:val="hybridMultilevel"/>
    <w:tmpl w:val="3626D68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18B3799"/>
    <w:multiLevelType w:val="hybridMultilevel"/>
    <w:tmpl w:val="5EF45160"/>
    <w:lvl w:ilvl="0" w:tplc="D9F8943C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8219A"/>
    <w:multiLevelType w:val="multilevel"/>
    <w:tmpl w:val="9672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378EF"/>
    <w:multiLevelType w:val="hybridMultilevel"/>
    <w:tmpl w:val="1220B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8BF7040"/>
    <w:multiLevelType w:val="hybridMultilevel"/>
    <w:tmpl w:val="436280A0"/>
    <w:lvl w:ilvl="0" w:tplc="0A98CF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4" w15:restartNumberingAfterBreak="0">
    <w:nsid w:val="2B366859"/>
    <w:multiLevelType w:val="hybridMultilevel"/>
    <w:tmpl w:val="012E7C2E"/>
    <w:lvl w:ilvl="0" w:tplc="FF5E72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36792A"/>
    <w:multiLevelType w:val="hybridMultilevel"/>
    <w:tmpl w:val="41E6A6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437241EC"/>
    <w:multiLevelType w:val="multilevel"/>
    <w:tmpl w:val="82A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AD6B20"/>
    <w:multiLevelType w:val="multilevel"/>
    <w:tmpl w:val="FE8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8951904"/>
    <w:multiLevelType w:val="hybridMultilevel"/>
    <w:tmpl w:val="F03CD2B8"/>
    <w:lvl w:ilvl="0" w:tplc="0F1032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7175A8"/>
    <w:multiLevelType w:val="hybridMultilevel"/>
    <w:tmpl w:val="EC40E4C6"/>
    <w:lvl w:ilvl="0" w:tplc="6DC4972C">
      <w:start w:val="2"/>
      <w:numFmt w:val="bullet"/>
      <w:lvlText w:val="-"/>
      <w:lvlJc w:val="left"/>
      <w:pPr>
        <w:ind w:left="78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4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5A3467D"/>
    <w:multiLevelType w:val="hybridMultilevel"/>
    <w:tmpl w:val="66E615EC"/>
    <w:lvl w:ilvl="0" w:tplc="6BCE5DDE">
      <w:start w:val="2"/>
      <w:numFmt w:val="decimal"/>
      <w:lvlText w:val="%1）"/>
      <w:lvlJc w:val="left"/>
      <w:pPr>
        <w:ind w:left="360" w:hanging="360"/>
      </w:pPr>
      <w:rPr>
        <w:rFonts w:eastAsiaTheme="majorEastAsia" w:cstheme="minorHAns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E7059C4"/>
    <w:multiLevelType w:val="multilevel"/>
    <w:tmpl w:val="E8C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D504C7"/>
    <w:multiLevelType w:val="hybridMultilevel"/>
    <w:tmpl w:val="ECD2D84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F5827FA"/>
    <w:multiLevelType w:val="hybridMultilevel"/>
    <w:tmpl w:val="B238A45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27"/>
  </w:num>
  <w:num w:numId="5">
    <w:abstractNumId w:val="29"/>
  </w:num>
  <w:num w:numId="6">
    <w:abstractNumId w:val="5"/>
  </w:num>
  <w:num w:numId="7">
    <w:abstractNumId w:val="16"/>
  </w:num>
  <w:num w:numId="8">
    <w:abstractNumId w:val="0"/>
  </w:num>
  <w:num w:numId="9">
    <w:abstractNumId w:val="34"/>
  </w:num>
  <w:num w:numId="10">
    <w:abstractNumId w:val="20"/>
  </w:num>
  <w:num w:numId="11">
    <w:abstractNumId w:val="3"/>
  </w:num>
  <w:num w:numId="12">
    <w:abstractNumId w:val="11"/>
  </w:num>
  <w:num w:numId="13">
    <w:abstractNumId w:val="25"/>
  </w:num>
  <w:num w:numId="14">
    <w:abstractNumId w:val="21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39"/>
  </w:num>
  <w:num w:numId="20">
    <w:abstractNumId w:val="23"/>
  </w:num>
  <w:num w:numId="21">
    <w:abstractNumId w:val="1"/>
  </w:num>
  <w:num w:numId="22">
    <w:abstractNumId w:val="8"/>
  </w:num>
  <w:num w:numId="23">
    <w:abstractNumId w:val="40"/>
  </w:num>
  <w:num w:numId="24">
    <w:abstractNumId w:val="30"/>
  </w:num>
  <w:num w:numId="25">
    <w:abstractNumId w:val="38"/>
  </w:num>
  <w:num w:numId="26">
    <w:abstractNumId w:val="33"/>
  </w:num>
  <w:num w:numId="27">
    <w:abstractNumId w:val="36"/>
  </w:num>
  <w:num w:numId="28">
    <w:abstractNumId w:val="24"/>
  </w:num>
  <w:num w:numId="29">
    <w:abstractNumId w:val="35"/>
  </w:num>
  <w:num w:numId="30">
    <w:abstractNumId w:val="6"/>
  </w:num>
  <w:num w:numId="31">
    <w:abstractNumId w:val="22"/>
  </w:num>
  <w:num w:numId="32">
    <w:abstractNumId w:val="41"/>
  </w:num>
  <w:num w:numId="33">
    <w:abstractNumId w:val="26"/>
  </w:num>
  <w:num w:numId="34">
    <w:abstractNumId w:val="12"/>
  </w:num>
  <w:num w:numId="35">
    <w:abstractNumId w:val="32"/>
  </w:num>
  <w:num w:numId="36">
    <w:abstractNumId w:val="2"/>
  </w:num>
  <w:num w:numId="37">
    <w:abstractNumId w:val="37"/>
  </w:num>
  <w:num w:numId="38">
    <w:abstractNumId w:val="43"/>
  </w:num>
  <w:num w:numId="39">
    <w:abstractNumId w:val="42"/>
  </w:num>
  <w:num w:numId="40">
    <w:abstractNumId w:val="28"/>
  </w:num>
  <w:num w:numId="41">
    <w:abstractNumId w:val="14"/>
  </w:num>
  <w:num w:numId="42">
    <w:abstractNumId w:val="9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8F"/>
    <w:rsid w:val="00002E62"/>
    <w:rsid w:val="000035D7"/>
    <w:rsid w:val="0000590A"/>
    <w:rsid w:val="00006712"/>
    <w:rsid w:val="00010F31"/>
    <w:rsid w:val="00016404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5CA7"/>
    <w:rsid w:val="000362BD"/>
    <w:rsid w:val="00040016"/>
    <w:rsid w:val="000402B0"/>
    <w:rsid w:val="00041148"/>
    <w:rsid w:val="00041BDA"/>
    <w:rsid w:val="000423C7"/>
    <w:rsid w:val="000423C9"/>
    <w:rsid w:val="00044B87"/>
    <w:rsid w:val="00046229"/>
    <w:rsid w:val="000519A2"/>
    <w:rsid w:val="00051A3D"/>
    <w:rsid w:val="0005389A"/>
    <w:rsid w:val="00060047"/>
    <w:rsid w:val="00060B6B"/>
    <w:rsid w:val="0006181E"/>
    <w:rsid w:val="00065242"/>
    <w:rsid w:val="00067D4B"/>
    <w:rsid w:val="00076651"/>
    <w:rsid w:val="00076D7C"/>
    <w:rsid w:val="000779B7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5251"/>
    <w:rsid w:val="000A5300"/>
    <w:rsid w:val="000B18D2"/>
    <w:rsid w:val="000B1A29"/>
    <w:rsid w:val="000B43D1"/>
    <w:rsid w:val="000C058A"/>
    <w:rsid w:val="000C0A27"/>
    <w:rsid w:val="000C2F7C"/>
    <w:rsid w:val="000C3F5B"/>
    <w:rsid w:val="000C4417"/>
    <w:rsid w:val="000C4E56"/>
    <w:rsid w:val="000C5C18"/>
    <w:rsid w:val="000C7850"/>
    <w:rsid w:val="000C7F9A"/>
    <w:rsid w:val="000D3060"/>
    <w:rsid w:val="000D4BC5"/>
    <w:rsid w:val="000E1209"/>
    <w:rsid w:val="000E3CF0"/>
    <w:rsid w:val="000E47F3"/>
    <w:rsid w:val="000E71FC"/>
    <w:rsid w:val="000E7915"/>
    <w:rsid w:val="000F07C2"/>
    <w:rsid w:val="000F10F6"/>
    <w:rsid w:val="000F140D"/>
    <w:rsid w:val="000F168E"/>
    <w:rsid w:val="000F253C"/>
    <w:rsid w:val="000F4926"/>
    <w:rsid w:val="000F6E7C"/>
    <w:rsid w:val="001013E1"/>
    <w:rsid w:val="0010196F"/>
    <w:rsid w:val="001036AF"/>
    <w:rsid w:val="00103D5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2BB5"/>
    <w:rsid w:val="00134011"/>
    <w:rsid w:val="00135F93"/>
    <w:rsid w:val="00137744"/>
    <w:rsid w:val="00143294"/>
    <w:rsid w:val="00146AB9"/>
    <w:rsid w:val="00147A3E"/>
    <w:rsid w:val="0016167D"/>
    <w:rsid w:val="00166503"/>
    <w:rsid w:val="00167799"/>
    <w:rsid w:val="00167C8D"/>
    <w:rsid w:val="00170451"/>
    <w:rsid w:val="00172A29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43AD"/>
    <w:rsid w:val="001A623D"/>
    <w:rsid w:val="001A68D8"/>
    <w:rsid w:val="001A7D56"/>
    <w:rsid w:val="001B1730"/>
    <w:rsid w:val="001B1BDB"/>
    <w:rsid w:val="001B78F1"/>
    <w:rsid w:val="001C1A51"/>
    <w:rsid w:val="001C6985"/>
    <w:rsid w:val="001D1541"/>
    <w:rsid w:val="001D2C48"/>
    <w:rsid w:val="001D336F"/>
    <w:rsid w:val="001D4042"/>
    <w:rsid w:val="001D458C"/>
    <w:rsid w:val="001D4EF4"/>
    <w:rsid w:val="001E21C9"/>
    <w:rsid w:val="001E31D7"/>
    <w:rsid w:val="001E4F6C"/>
    <w:rsid w:val="001E5D98"/>
    <w:rsid w:val="001E6096"/>
    <w:rsid w:val="001E7B91"/>
    <w:rsid w:val="001F49A8"/>
    <w:rsid w:val="001F5524"/>
    <w:rsid w:val="00201963"/>
    <w:rsid w:val="00202030"/>
    <w:rsid w:val="0020272F"/>
    <w:rsid w:val="00203BFF"/>
    <w:rsid w:val="00203FE4"/>
    <w:rsid w:val="0021210E"/>
    <w:rsid w:val="00212645"/>
    <w:rsid w:val="002133F2"/>
    <w:rsid w:val="00213CFC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1212"/>
    <w:rsid w:val="0023347E"/>
    <w:rsid w:val="00235F07"/>
    <w:rsid w:val="002379FF"/>
    <w:rsid w:val="00241555"/>
    <w:rsid w:val="002441C6"/>
    <w:rsid w:val="0024447C"/>
    <w:rsid w:val="002449A1"/>
    <w:rsid w:val="0024592F"/>
    <w:rsid w:val="00251642"/>
    <w:rsid w:val="0025295F"/>
    <w:rsid w:val="00253196"/>
    <w:rsid w:val="00253840"/>
    <w:rsid w:val="002545FB"/>
    <w:rsid w:val="00255140"/>
    <w:rsid w:val="002562FB"/>
    <w:rsid w:val="00257563"/>
    <w:rsid w:val="00257E0D"/>
    <w:rsid w:val="00261406"/>
    <w:rsid w:val="00261C11"/>
    <w:rsid w:val="00262AF6"/>
    <w:rsid w:val="00271BCB"/>
    <w:rsid w:val="00271C52"/>
    <w:rsid w:val="00272305"/>
    <w:rsid w:val="00272F97"/>
    <w:rsid w:val="00275270"/>
    <w:rsid w:val="0027600D"/>
    <w:rsid w:val="00276F0F"/>
    <w:rsid w:val="0028056A"/>
    <w:rsid w:val="00283056"/>
    <w:rsid w:val="002852EE"/>
    <w:rsid w:val="0029179F"/>
    <w:rsid w:val="00291848"/>
    <w:rsid w:val="00292326"/>
    <w:rsid w:val="002932EA"/>
    <w:rsid w:val="00295361"/>
    <w:rsid w:val="00296348"/>
    <w:rsid w:val="00297E1A"/>
    <w:rsid w:val="002A013B"/>
    <w:rsid w:val="002A1BDF"/>
    <w:rsid w:val="002A33E6"/>
    <w:rsid w:val="002A402F"/>
    <w:rsid w:val="002A795E"/>
    <w:rsid w:val="002B61DD"/>
    <w:rsid w:val="002B7076"/>
    <w:rsid w:val="002B729C"/>
    <w:rsid w:val="002C071C"/>
    <w:rsid w:val="002C1448"/>
    <w:rsid w:val="002C19A6"/>
    <w:rsid w:val="002C2028"/>
    <w:rsid w:val="002C229B"/>
    <w:rsid w:val="002C27D4"/>
    <w:rsid w:val="002C3134"/>
    <w:rsid w:val="002C4E43"/>
    <w:rsid w:val="002C500D"/>
    <w:rsid w:val="002C6AEB"/>
    <w:rsid w:val="002C722D"/>
    <w:rsid w:val="002D04D0"/>
    <w:rsid w:val="002D76B2"/>
    <w:rsid w:val="002D7905"/>
    <w:rsid w:val="002D7B20"/>
    <w:rsid w:val="002E1476"/>
    <w:rsid w:val="002E2C37"/>
    <w:rsid w:val="002E3299"/>
    <w:rsid w:val="002E4985"/>
    <w:rsid w:val="002E4E6F"/>
    <w:rsid w:val="002E4FE3"/>
    <w:rsid w:val="002E5F32"/>
    <w:rsid w:val="002E5FEB"/>
    <w:rsid w:val="002E64CC"/>
    <w:rsid w:val="002E693A"/>
    <w:rsid w:val="002F04E4"/>
    <w:rsid w:val="002F1A53"/>
    <w:rsid w:val="002F3568"/>
    <w:rsid w:val="002F5E06"/>
    <w:rsid w:val="002F7AB9"/>
    <w:rsid w:val="0030157A"/>
    <w:rsid w:val="003025C9"/>
    <w:rsid w:val="00302683"/>
    <w:rsid w:val="00302995"/>
    <w:rsid w:val="00303D3D"/>
    <w:rsid w:val="00314A41"/>
    <w:rsid w:val="00314B46"/>
    <w:rsid w:val="00315390"/>
    <w:rsid w:val="00315FB2"/>
    <w:rsid w:val="0031712B"/>
    <w:rsid w:val="0032092A"/>
    <w:rsid w:val="00321528"/>
    <w:rsid w:val="00321717"/>
    <w:rsid w:val="00321D5F"/>
    <w:rsid w:val="00330E7E"/>
    <w:rsid w:val="00330EF0"/>
    <w:rsid w:val="00332778"/>
    <w:rsid w:val="00333C15"/>
    <w:rsid w:val="00337023"/>
    <w:rsid w:val="003376C4"/>
    <w:rsid w:val="003410A1"/>
    <w:rsid w:val="00342D9D"/>
    <w:rsid w:val="00342E7E"/>
    <w:rsid w:val="003440B3"/>
    <w:rsid w:val="003440CB"/>
    <w:rsid w:val="003504A0"/>
    <w:rsid w:val="00352A1D"/>
    <w:rsid w:val="00353816"/>
    <w:rsid w:val="00361CCF"/>
    <w:rsid w:val="00361F0C"/>
    <w:rsid w:val="00364A0C"/>
    <w:rsid w:val="003650CD"/>
    <w:rsid w:val="0036576B"/>
    <w:rsid w:val="00371B64"/>
    <w:rsid w:val="003738EA"/>
    <w:rsid w:val="00374BFB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2DA6"/>
    <w:rsid w:val="00394A95"/>
    <w:rsid w:val="00396306"/>
    <w:rsid w:val="00397742"/>
    <w:rsid w:val="00397891"/>
    <w:rsid w:val="00397F2F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97E"/>
    <w:rsid w:val="003D2BCE"/>
    <w:rsid w:val="003D4037"/>
    <w:rsid w:val="003D4529"/>
    <w:rsid w:val="003D4B46"/>
    <w:rsid w:val="003D5F48"/>
    <w:rsid w:val="003D5F5F"/>
    <w:rsid w:val="003E01B3"/>
    <w:rsid w:val="003E0B73"/>
    <w:rsid w:val="003E3199"/>
    <w:rsid w:val="003E6ABB"/>
    <w:rsid w:val="003E7DA0"/>
    <w:rsid w:val="003F050A"/>
    <w:rsid w:val="003F059B"/>
    <w:rsid w:val="003F50D1"/>
    <w:rsid w:val="003F5F88"/>
    <w:rsid w:val="00401B67"/>
    <w:rsid w:val="00401D4B"/>
    <w:rsid w:val="00404CB4"/>
    <w:rsid w:val="0041273F"/>
    <w:rsid w:val="0042204E"/>
    <w:rsid w:val="0042453F"/>
    <w:rsid w:val="00425DB3"/>
    <w:rsid w:val="00426325"/>
    <w:rsid w:val="00431853"/>
    <w:rsid w:val="00435295"/>
    <w:rsid w:val="00437A33"/>
    <w:rsid w:val="004421A8"/>
    <w:rsid w:val="00444E5F"/>
    <w:rsid w:val="00445C41"/>
    <w:rsid w:val="004469A3"/>
    <w:rsid w:val="0045270B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21A6"/>
    <w:rsid w:val="004A26FB"/>
    <w:rsid w:val="004A2703"/>
    <w:rsid w:val="004A51A8"/>
    <w:rsid w:val="004B49EE"/>
    <w:rsid w:val="004B4D89"/>
    <w:rsid w:val="004B516E"/>
    <w:rsid w:val="004B7D9D"/>
    <w:rsid w:val="004C0796"/>
    <w:rsid w:val="004C0E26"/>
    <w:rsid w:val="004C343D"/>
    <w:rsid w:val="004C5277"/>
    <w:rsid w:val="004C6632"/>
    <w:rsid w:val="004D2423"/>
    <w:rsid w:val="004D3884"/>
    <w:rsid w:val="004D5BBA"/>
    <w:rsid w:val="004E0748"/>
    <w:rsid w:val="004E087F"/>
    <w:rsid w:val="004E0AA6"/>
    <w:rsid w:val="004E728E"/>
    <w:rsid w:val="004F0AAB"/>
    <w:rsid w:val="004F23F6"/>
    <w:rsid w:val="004F47B7"/>
    <w:rsid w:val="004F743F"/>
    <w:rsid w:val="004F7C1B"/>
    <w:rsid w:val="00500A8F"/>
    <w:rsid w:val="00503F55"/>
    <w:rsid w:val="005043E9"/>
    <w:rsid w:val="005060F9"/>
    <w:rsid w:val="005109DD"/>
    <w:rsid w:val="0051106C"/>
    <w:rsid w:val="00512277"/>
    <w:rsid w:val="00512BAE"/>
    <w:rsid w:val="005149E1"/>
    <w:rsid w:val="005166F5"/>
    <w:rsid w:val="00517188"/>
    <w:rsid w:val="00520C0E"/>
    <w:rsid w:val="0052247F"/>
    <w:rsid w:val="00522EAE"/>
    <w:rsid w:val="005250F2"/>
    <w:rsid w:val="005252DE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5B48"/>
    <w:rsid w:val="00547E75"/>
    <w:rsid w:val="005501B3"/>
    <w:rsid w:val="0055054F"/>
    <w:rsid w:val="00552D6E"/>
    <w:rsid w:val="00555016"/>
    <w:rsid w:val="00556212"/>
    <w:rsid w:val="005606AC"/>
    <w:rsid w:val="005633F8"/>
    <w:rsid w:val="00563F4C"/>
    <w:rsid w:val="00564768"/>
    <w:rsid w:val="005669D8"/>
    <w:rsid w:val="0057138A"/>
    <w:rsid w:val="00572B6E"/>
    <w:rsid w:val="00572E88"/>
    <w:rsid w:val="005759F9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B3CAA"/>
    <w:rsid w:val="005B5847"/>
    <w:rsid w:val="005B5D60"/>
    <w:rsid w:val="005B69C2"/>
    <w:rsid w:val="005B6F96"/>
    <w:rsid w:val="005C272C"/>
    <w:rsid w:val="005C27A1"/>
    <w:rsid w:val="005C3BCA"/>
    <w:rsid w:val="005C67D4"/>
    <w:rsid w:val="005C7CC0"/>
    <w:rsid w:val="005D05E0"/>
    <w:rsid w:val="005D0683"/>
    <w:rsid w:val="005D2B29"/>
    <w:rsid w:val="005D3C28"/>
    <w:rsid w:val="005D51C2"/>
    <w:rsid w:val="005D6F09"/>
    <w:rsid w:val="005D7AD4"/>
    <w:rsid w:val="005E035C"/>
    <w:rsid w:val="005E262D"/>
    <w:rsid w:val="005E5A41"/>
    <w:rsid w:val="005E674A"/>
    <w:rsid w:val="005E6E17"/>
    <w:rsid w:val="005E7EEC"/>
    <w:rsid w:val="005F1A7B"/>
    <w:rsid w:val="005F54DA"/>
    <w:rsid w:val="005F6112"/>
    <w:rsid w:val="00602232"/>
    <w:rsid w:val="0060569F"/>
    <w:rsid w:val="00606AA2"/>
    <w:rsid w:val="00606C4F"/>
    <w:rsid w:val="00607EE7"/>
    <w:rsid w:val="006107DC"/>
    <w:rsid w:val="0061228A"/>
    <w:rsid w:val="00612585"/>
    <w:rsid w:val="00617A76"/>
    <w:rsid w:val="0062013B"/>
    <w:rsid w:val="00621ED0"/>
    <w:rsid w:val="00622238"/>
    <w:rsid w:val="00624BB2"/>
    <w:rsid w:val="006316FD"/>
    <w:rsid w:val="0063217A"/>
    <w:rsid w:val="00632329"/>
    <w:rsid w:val="006361BC"/>
    <w:rsid w:val="00636A3C"/>
    <w:rsid w:val="00637AA2"/>
    <w:rsid w:val="00637AD1"/>
    <w:rsid w:val="00642CD5"/>
    <w:rsid w:val="00645002"/>
    <w:rsid w:val="006452B3"/>
    <w:rsid w:val="00645792"/>
    <w:rsid w:val="006551A7"/>
    <w:rsid w:val="00655B51"/>
    <w:rsid w:val="00657D43"/>
    <w:rsid w:val="0066295A"/>
    <w:rsid w:val="00663035"/>
    <w:rsid w:val="00664055"/>
    <w:rsid w:val="00664BDE"/>
    <w:rsid w:val="006662F3"/>
    <w:rsid w:val="00666CF9"/>
    <w:rsid w:val="00667457"/>
    <w:rsid w:val="00667A61"/>
    <w:rsid w:val="00670ED6"/>
    <w:rsid w:val="006712E6"/>
    <w:rsid w:val="0067273D"/>
    <w:rsid w:val="00673E32"/>
    <w:rsid w:val="006740B4"/>
    <w:rsid w:val="00674734"/>
    <w:rsid w:val="0067541F"/>
    <w:rsid w:val="00680954"/>
    <w:rsid w:val="00684D38"/>
    <w:rsid w:val="006858D5"/>
    <w:rsid w:val="00687DBB"/>
    <w:rsid w:val="00690A35"/>
    <w:rsid w:val="00696B1C"/>
    <w:rsid w:val="0069732D"/>
    <w:rsid w:val="006A2B5F"/>
    <w:rsid w:val="006A3096"/>
    <w:rsid w:val="006A32C4"/>
    <w:rsid w:val="006A72B8"/>
    <w:rsid w:val="006B576E"/>
    <w:rsid w:val="006B57BE"/>
    <w:rsid w:val="006C1F05"/>
    <w:rsid w:val="006C2070"/>
    <w:rsid w:val="006C4426"/>
    <w:rsid w:val="006C70AC"/>
    <w:rsid w:val="006D2C29"/>
    <w:rsid w:val="006D5B15"/>
    <w:rsid w:val="006D5C62"/>
    <w:rsid w:val="006D642C"/>
    <w:rsid w:val="006E3A9C"/>
    <w:rsid w:val="006E6073"/>
    <w:rsid w:val="006F038D"/>
    <w:rsid w:val="006F0B47"/>
    <w:rsid w:val="00700EA9"/>
    <w:rsid w:val="0070255A"/>
    <w:rsid w:val="0070385E"/>
    <w:rsid w:val="00705BEF"/>
    <w:rsid w:val="00706179"/>
    <w:rsid w:val="00707A61"/>
    <w:rsid w:val="007113DD"/>
    <w:rsid w:val="007141FE"/>
    <w:rsid w:val="0071430B"/>
    <w:rsid w:val="00720659"/>
    <w:rsid w:val="0072201D"/>
    <w:rsid w:val="007325C2"/>
    <w:rsid w:val="00733292"/>
    <w:rsid w:val="0073607E"/>
    <w:rsid w:val="00736663"/>
    <w:rsid w:val="0074185B"/>
    <w:rsid w:val="007423FD"/>
    <w:rsid w:val="0074285A"/>
    <w:rsid w:val="00755EE3"/>
    <w:rsid w:val="00755FFB"/>
    <w:rsid w:val="00757990"/>
    <w:rsid w:val="00760C7A"/>
    <w:rsid w:val="007619AD"/>
    <w:rsid w:val="00761A0A"/>
    <w:rsid w:val="00762330"/>
    <w:rsid w:val="00763576"/>
    <w:rsid w:val="007640E0"/>
    <w:rsid w:val="007652B1"/>
    <w:rsid w:val="00765E26"/>
    <w:rsid w:val="00770616"/>
    <w:rsid w:val="00770E19"/>
    <w:rsid w:val="0077244D"/>
    <w:rsid w:val="00772E22"/>
    <w:rsid w:val="0077332B"/>
    <w:rsid w:val="00774257"/>
    <w:rsid w:val="00775505"/>
    <w:rsid w:val="00775A30"/>
    <w:rsid w:val="00776AE1"/>
    <w:rsid w:val="00776C3B"/>
    <w:rsid w:val="0078567A"/>
    <w:rsid w:val="00785B98"/>
    <w:rsid w:val="00785C31"/>
    <w:rsid w:val="007863D2"/>
    <w:rsid w:val="0078730E"/>
    <w:rsid w:val="00790139"/>
    <w:rsid w:val="00793276"/>
    <w:rsid w:val="00793833"/>
    <w:rsid w:val="007A01B4"/>
    <w:rsid w:val="007A03BE"/>
    <w:rsid w:val="007A07E5"/>
    <w:rsid w:val="007A136C"/>
    <w:rsid w:val="007A385D"/>
    <w:rsid w:val="007A3D2E"/>
    <w:rsid w:val="007A3E79"/>
    <w:rsid w:val="007A463F"/>
    <w:rsid w:val="007A7362"/>
    <w:rsid w:val="007B0667"/>
    <w:rsid w:val="007B1BDB"/>
    <w:rsid w:val="007B5A17"/>
    <w:rsid w:val="007B648A"/>
    <w:rsid w:val="007B6BED"/>
    <w:rsid w:val="007B7729"/>
    <w:rsid w:val="007C2153"/>
    <w:rsid w:val="007C49E7"/>
    <w:rsid w:val="007C66DE"/>
    <w:rsid w:val="007C7D07"/>
    <w:rsid w:val="007D0768"/>
    <w:rsid w:val="007D224F"/>
    <w:rsid w:val="007D4624"/>
    <w:rsid w:val="007D62F3"/>
    <w:rsid w:val="007D6873"/>
    <w:rsid w:val="007E0C8A"/>
    <w:rsid w:val="007E0E50"/>
    <w:rsid w:val="007E1D53"/>
    <w:rsid w:val="007E3816"/>
    <w:rsid w:val="007E3845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16EF"/>
    <w:rsid w:val="00811B0B"/>
    <w:rsid w:val="00813424"/>
    <w:rsid w:val="00814AA6"/>
    <w:rsid w:val="008153A8"/>
    <w:rsid w:val="008267EE"/>
    <w:rsid w:val="0083050D"/>
    <w:rsid w:val="00832E9B"/>
    <w:rsid w:val="008432ED"/>
    <w:rsid w:val="00843F7D"/>
    <w:rsid w:val="008450F3"/>
    <w:rsid w:val="00847D03"/>
    <w:rsid w:val="00855260"/>
    <w:rsid w:val="00860155"/>
    <w:rsid w:val="00860271"/>
    <w:rsid w:val="0086227D"/>
    <w:rsid w:val="00863FEE"/>
    <w:rsid w:val="008653E0"/>
    <w:rsid w:val="008730BB"/>
    <w:rsid w:val="00880B5C"/>
    <w:rsid w:val="00881A97"/>
    <w:rsid w:val="00881CA9"/>
    <w:rsid w:val="00882E11"/>
    <w:rsid w:val="00883821"/>
    <w:rsid w:val="0088500C"/>
    <w:rsid w:val="0088679A"/>
    <w:rsid w:val="0089014A"/>
    <w:rsid w:val="008902CF"/>
    <w:rsid w:val="008966E9"/>
    <w:rsid w:val="00896C9B"/>
    <w:rsid w:val="008B188A"/>
    <w:rsid w:val="008B4A3B"/>
    <w:rsid w:val="008B56E5"/>
    <w:rsid w:val="008B6065"/>
    <w:rsid w:val="008B777A"/>
    <w:rsid w:val="008C1F77"/>
    <w:rsid w:val="008C59F7"/>
    <w:rsid w:val="008D049F"/>
    <w:rsid w:val="008D1223"/>
    <w:rsid w:val="008D3CFE"/>
    <w:rsid w:val="008D5E6C"/>
    <w:rsid w:val="008D643A"/>
    <w:rsid w:val="008D7A95"/>
    <w:rsid w:val="008D7F16"/>
    <w:rsid w:val="008E08E2"/>
    <w:rsid w:val="008E160B"/>
    <w:rsid w:val="008E4534"/>
    <w:rsid w:val="008E45AC"/>
    <w:rsid w:val="008E54DB"/>
    <w:rsid w:val="008F1045"/>
    <w:rsid w:val="008F332C"/>
    <w:rsid w:val="009018E4"/>
    <w:rsid w:val="0090301B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2DAD"/>
    <w:rsid w:val="00923491"/>
    <w:rsid w:val="0092377F"/>
    <w:rsid w:val="009254A1"/>
    <w:rsid w:val="009308D8"/>
    <w:rsid w:val="00930DF7"/>
    <w:rsid w:val="00931BC6"/>
    <w:rsid w:val="00934FB4"/>
    <w:rsid w:val="00936821"/>
    <w:rsid w:val="00936E5D"/>
    <w:rsid w:val="0094276A"/>
    <w:rsid w:val="00942C75"/>
    <w:rsid w:val="00951195"/>
    <w:rsid w:val="00952045"/>
    <w:rsid w:val="00952BA5"/>
    <w:rsid w:val="0095394D"/>
    <w:rsid w:val="009554FB"/>
    <w:rsid w:val="00957EEC"/>
    <w:rsid w:val="00963696"/>
    <w:rsid w:val="009642E6"/>
    <w:rsid w:val="009645E2"/>
    <w:rsid w:val="00965CCC"/>
    <w:rsid w:val="00972BCD"/>
    <w:rsid w:val="0097304E"/>
    <w:rsid w:val="009744F1"/>
    <w:rsid w:val="0097647D"/>
    <w:rsid w:val="00976B70"/>
    <w:rsid w:val="00981448"/>
    <w:rsid w:val="009826BE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09F"/>
    <w:rsid w:val="009A69B5"/>
    <w:rsid w:val="009B0A5E"/>
    <w:rsid w:val="009B0D73"/>
    <w:rsid w:val="009B3167"/>
    <w:rsid w:val="009B34FA"/>
    <w:rsid w:val="009B4E90"/>
    <w:rsid w:val="009B6EEA"/>
    <w:rsid w:val="009C020C"/>
    <w:rsid w:val="009C0A70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1F2F"/>
    <w:rsid w:val="009E4A3B"/>
    <w:rsid w:val="009E5D88"/>
    <w:rsid w:val="009F0653"/>
    <w:rsid w:val="009F09C7"/>
    <w:rsid w:val="009F7FCB"/>
    <w:rsid w:val="00A00B17"/>
    <w:rsid w:val="00A01568"/>
    <w:rsid w:val="00A01B02"/>
    <w:rsid w:val="00A02430"/>
    <w:rsid w:val="00A1042E"/>
    <w:rsid w:val="00A11119"/>
    <w:rsid w:val="00A121F9"/>
    <w:rsid w:val="00A15EA1"/>
    <w:rsid w:val="00A1794D"/>
    <w:rsid w:val="00A207E1"/>
    <w:rsid w:val="00A20EDD"/>
    <w:rsid w:val="00A220C6"/>
    <w:rsid w:val="00A2358C"/>
    <w:rsid w:val="00A2663A"/>
    <w:rsid w:val="00A27AC0"/>
    <w:rsid w:val="00A31C85"/>
    <w:rsid w:val="00A32C2E"/>
    <w:rsid w:val="00A33A9E"/>
    <w:rsid w:val="00A45DC2"/>
    <w:rsid w:val="00A473FF"/>
    <w:rsid w:val="00A51E27"/>
    <w:rsid w:val="00A5260B"/>
    <w:rsid w:val="00A5681B"/>
    <w:rsid w:val="00A61F62"/>
    <w:rsid w:val="00A623C7"/>
    <w:rsid w:val="00A623DF"/>
    <w:rsid w:val="00A62D1A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98E"/>
    <w:rsid w:val="00A96197"/>
    <w:rsid w:val="00AA0A27"/>
    <w:rsid w:val="00AA2334"/>
    <w:rsid w:val="00AA4BFF"/>
    <w:rsid w:val="00AA4DC4"/>
    <w:rsid w:val="00AB05C6"/>
    <w:rsid w:val="00AB3244"/>
    <w:rsid w:val="00AB66D7"/>
    <w:rsid w:val="00AB694F"/>
    <w:rsid w:val="00AB7C2D"/>
    <w:rsid w:val="00AC32C6"/>
    <w:rsid w:val="00AC69F3"/>
    <w:rsid w:val="00AD50B1"/>
    <w:rsid w:val="00AD7BA1"/>
    <w:rsid w:val="00AE5115"/>
    <w:rsid w:val="00AF1933"/>
    <w:rsid w:val="00AF5247"/>
    <w:rsid w:val="00AF6CFB"/>
    <w:rsid w:val="00AF78C6"/>
    <w:rsid w:val="00AF7CB4"/>
    <w:rsid w:val="00B005BF"/>
    <w:rsid w:val="00B00961"/>
    <w:rsid w:val="00B01ADE"/>
    <w:rsid w:val="00B06BA6"/>
    <w:rsid w:val="00B074AF"/>
    <w:rsid w:val="00B11B16"/>
    <w:rsid w:val="00B12237"/>
    <w:rsid w:val="00B12F3C"/>
    <w:rsid w:val="00B133E0"/>
    <w:rsid w:val="00B16F0E"/>
    <w:rsid w:val="00B2132B"/>
    <w:rsid w:val="00B22EB0"/>
    <w:rsid w:val="00B24FF7"/>
    <w:rsid w:val="00B2543C"/>
    <w:rsid w:val="00B26192"/>
    <w:rsid w:val="00B2620A"/>
    <w:rsid w:val="00B262CD"/>
    <w:rsid w:val="00B3015E"/>
    <w:rsid w:val="00B316D1"/>
    <w:rsid w:val="00B32CF5"/>
    <w:rsid w:val="00B33B11"/>
    <w:rsid w:val="00B33C5E"/>
    <w:rsid w:val="00B33C92"/>
    <w:rsid w:val="00B34345"/>
    <w:rsid w:val="00B34B22"/>
    <w:rsid w:val="00B40A66"/>
    <w:rsid w:val="00B41090"/>
    <w:rsid w:val="00B4515E"/>
    <w:rsid w:val="00B504A6"/>
    <w:rsid w:val="00B50CF4"/>
    <w:rsid w:val="00B57332"/>
    <w:rsid w:val="00B57B39"/>
    <w:rsid w:val="00B60E9C"/>
    <w:rsid w:val="00B616D6"/>
    <w:rsid w:val="00B618D7"/>
    <w:rsid w:val="00B6632A"/>
    <w:rsid w:val="00B67C18"/>
    <w:rsid w:val="00B71A91"/>
    <w:rsid w:val="00B724F7"/>
    <w:rsid w:val="00B74F9C"/>
    <w:rsid w:val="00B769E3"/>
    <w:rsid w:val="00B771EE"/>
    <w:rsid w:val="00B801E0"/>
    <w:rsid w:val="00B80489"/>
    <w:rsid w:val="00B83422"/>
    <w:rsid w:val="00B83528"/>
    <w:rsid w:val="00B83FEA"/>
    <w:rsid w:val="00B841C1"/>
    <w:rsid w:val="00B8765A"/>
    <w:rsid w:val="00B92002"/>
    <w:rsid w:val="00B929CE"/>
    <w:rsid w:val="00B955B3"/>
    <w:rsid w:val="00BA15F6"/>
    <w:rsid w:val="00BA4A87"/>
    <w:rsid w:val="00BB0CAA"/>
    <w:rsid w:val="00BB11A8"/>
    <w:rsid w:val="00BB2026"/>
    <w:rsid w:val="00BC0042"/>
    <w:rsid w:val="00BC1BD9"/>
    <w:rsid w:val="00BC2BC9"/>
    <w:rsid w:val="00BC3B43"/>
    <w:rsid w:val="00BC52DF"/>
    <w:rsid w:val="00BC5535"/>
    <w:rsid w:val="00BD0BB7"/>
    <w:rsid w:val="00BD1289"/>
    <w:rsid w:val="00BD6A1A"/>
    <w:rsid w:val="00BD799B"/>
    <w:rsid w:val="00BE02A7"/>
    <w:rsid w:val="00BE2788"/>
    <w:rsid w:val="00BE3265"/>
    <w:rsid w:val="00BE6F4C"/>
    <w:rsid w:val="00BE7E70"/>
    <w:rsid w:val="00BF460C"/>
    <w:rsid w:val="00BF5F9C"/>
    <w:rsid w:val="00BF64D4"/>
    <w:rsid w:val="00C02DB9"/>
    <w:rsid w:val="00C02F99"/>
    <w:rsid w:val="00C03770"/>
    <w:rsid w:val="00C03B93"/>
    <w:rsid w:val="00C05D8E"/>
    <w:rsid w:val="00C06B20"/>
    <w:rsid w:val="00C06CBE"/>
    <w:rsid w:val="00C123C3"/>
    <w:rsid w:val="00C126DF"/>
    <w:rsid w:val="00C1295E"/>
    <w:rsid w:val="00C15DBB"/>
    <w:rsid w:val="00C16A31"/>
    <w:rsid w:val="00C209D5"/>
    <w:rsid w:val="00C22473"/>
    <w:rsid w:val="00C22E2C"/>
    <w:rsid w:val="00C25076"/>
    <w:rsid w:val="00C25A47"/>
    <w:rsid w:val="00C277CB"/>
    <w:rsid w:val="00C3376D"/>
    <w:rsid w:val="00C35DA8"/>
    <w:rsid w:val="00C369C9"/>
    <w:rsid w:val="00C425DD"/>
    <w:rsid w:val="00C444EA"/>
    <w:rsid w:val="00C50DF8"/>
    <w:rsid w:val="00C5114A"/>
    <w:rsid w:val="00C53125"/>
    <w:rsid w:val="00C55BB5"/>
    <w:rsid w:val="00C64953"/>
    <w:rsid w:val="00C73277"/>
    <w:rsid w:val="00C745E3"/>
    <w:rsid w:val="00C75C2E"/>
    <w:rsid w:val="00C766EF"/>
    <w:rsid w:val="00C773FC"/>
    <w:rsid w:val="00C77DD2"/>
    <w:rsid w:val="00C807AA"/>
    <w:rsid w:val="00C80EE6"/>
    <w:rsid w:val="00C817A7"/>
    <w:rsid w:val="00C85A26"/>
    <w:rsid w:val="00C861B2"/>
    <w:rsid w:val="00C86975"/>
    <w:rsid w:val="00C914FB"/>
    <w:rsid w:val="00C95DB4"/>
    <w:rsid w:val="00CA2A8B"/>
    <w:rsid w:val="00CA2D4E"/>
    <w:rsid w:val="00CA65E9"/>
    <w:rsid w:val="00CB201E"/>
    <w:rsid w:val="00CB245C"/>
    <w:rsid w:val="00CB4339"/>
    <w:rsid w:val="00CB49F9"/>
    <w:rsid w:val="00CB6A55"/>
    <w:rsid w:val="00CC06D4"/>
    <w:rsid w:val="00CC1890"/>
    <w:rsid w:val="00CC1A51"/>
    <w:rsid w:val="00CC33CC"/>
    <w:rsid w:val="00CC480B"/>
    <w:rsid w:val="00CC72C5"/>
    <w:rsid w:val="00CC7310"/>
    <w:rsid w:val="00CD07AE"/>
    <w:rsid w:val="00CD332E"/>
    <w:rsid w:val="00CD41C2"/>
    <w:rsid w:val="00CD521B"/>
    <w:rsid w:val="00CD7DBD"/>
    <w:rsid w:val="00CE06FC"/>
    <w:rsid w:val="00CE287B"/>
    <w:rsid w:val="00CE4335"/>
    <w:rsid w:val="00CE665F"/>
    <w:rsid w:val="00CE6751"/>
    <w:rsid w:val="00CF197E"/>
    <w:rsid w:val="00CF5040"/>
    <w:rsid w:val="00D0229F"/>
    <w:rsid w:val="00D03331"/>
    <w:rsid w:val="00D073EA"/>
    <w:rsid w:val="00D12776"/>
    <w:rsid w:val="00D12D35"/>
    <w:rsid w:val="00D17DB4"/>
    <w:rsid w:val="00D2092D"/>
    <w:rsid w:val="00D216DB"/>
    <w:rsid w:val="00D22C71"/>
    <w:rsid w:val="00D230BC"/>
    <w:rsid w:val="00D31AFE"/>
    <w:rsid w:val="00D332D6"/>
    <w:rsid w:val="00D346FC"/>
    <w:rsid w:val="00D35444"/>
    <w:rsid w:val="00D3691D"/>
    <w:rsid w:val="00D371C4"/>
    <w:rsid w:val="00D41ADE"/>
    <w:rsid w:val="00D4296D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68D"/>
    <w:rsid w:val="00D83EBA"/>
    <w:rsid w:val="00D8505B"/>
    <w:rsid w:val="00D87531"/>
    <w:rsid w:val="00D96CBF"/>
    <w:rsid w:val="00DA100A"/>
    <w:rsid w:val="00DA1114"/>
    <w:rsid w:val="00DA25AD"/>
    <w:rsid w:val="00DA41DB"/>
    <w:rsid w:val="00DA73E5"/>
    <w:rsid w:val="00DB0090"/>
    <w:rsid w:val="00DB1679"/>
    <w:rsid w:val="00DC2F1C"/>
    <w:rsid w:val="00DC2F84"/>
    <w:rsid w:val="00DC4249"/>
    <w:rsid w:val="00DC4BA2"/>
    <w:rsid w:val="00DD4C8D"/>
    <w:rsid w:val="00DD6134"/>
    <w:rsid w:val="00DD7D1E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5C91"/>
    <w:rsid w:val="00E0694A"/>
    <w:rsid w:val="00E07A31"/>
    <w:rsid w:val="00E17346"/>
    <w:rsid w:val="00E21BE2"/>
    <w:rsid w:val="00E22994"/>
    <w:rsid w:val="00E23047"/>
    <w:rsid w:val="00E23270"/>
    <w:rsid w:val="00E24BE4"/>
    <w:rsid w:val="00E309FD"/>
    <w:rsid w:val="00E365DF"/>
    <w:rsid w:val="00E37270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5BD5"/>
    <w:rsid w:val="00E67E38"/>
    <w:rsid w:val="00E76995"/>
    <w:rsid w:val="00E8006D"/>
    <w:rsid w:val="00E808DF"/>
    <w:rsid w:val="00E80E43"/>
    <w:rsid w:val="00E8311C"/>
    <w:rsid w:val="00E858C5"/>
    <w:rsid w:val="00E879A7"/>
    <w:rsid w:val="00E87A04"/>
    <w:rsid w:val="00E911D1"/>
    <w:rsid w:val="00E922B4"/>
    <w:rsid w:val="00E92489"/>
    <w:rsid w:val="00E92E7F"/>
    <w:rsid w:val="00E92F8B"/>
    <w:rsid w:val="00E94534"/>
    <w:rsid w:val="00E97970"/>
    <w:rsid w:val="00EA4003"/>
    <w:rsid w:val="00EB0151"/>
    <w:rsid w:val="00EB2B49"/>
    <w:rsid w:val="00EB53BF"/>
    <w:rsid w:val="00EB5B3E"/>
    <w:rsid w:val="00EB70C9"/>
    <w:rsid w:val="00EB7ED2"/>
    <w:rsid w:val="00EC43C8"/>
    <w:rsid w:val="00EC50AC"/>
    <w:rsid w:val="00ED1806"/>
    <w:rsid w:val="00ED205C"/>
    <w:rsid w:val="00ED33D0"/>
    <w:rsid w:val="00ED36BD"/>
    <w:rsid w:val="00ED3F02"/>
    <w:rsid w:val="00ED457C"/>
    <w:rsid w:val="00ED7237"/>
    <w:rsid w:val="00EE0709"/>
    <w:rsid w:val="00EE0B92"/>
    <w:rsid w:val="00EE0F0E"/>
    <w:rsid w:val="00EE12C8"/>
    <w:rsid w:val="00EE2860"/>
    <w:rsid w:val="00EE529F"/>
    <w:rsid w:val="00EE68D2"/>
    <w:rsid w:val="00EF14B7"/>
    <w:rsid w:val="00EF3F0F"/>
    <w:rsid w:val="00EF44AD"/>
    <w:rsid w:val="00F014F8"/>
    <w:rsid w:val="00F02C0B"/>
    <w:rsid w:val="00F0426C"/>
    <w:rsid w:val="00F12284"/>
    <w:rsid w:val="00F13937"/>
    <w:rsid w:val="00F13F80"/>
    <w:rsid w:val="00F17267"/>
    <w:rsid w:val="00F21A2E"/>
    <w:rsid w:val="00F21AAF"/>
    <w:rsid w:val="00F22886"/>
    <w:rsid w:val="00F27587"/>
    <w:rsid w:val="00F307F9"/>
    <w:rsid w:val="00F3131F"/>
    <w:rsid w:val="00F32538"/>
    <w:rsid w:val="00F34A00"/>
    <w:rsid w:val="00F34D93"/>
    <w:rsid w:val="00F371D6"/>
    <w:rsid w:val="00F4320A"/>
    <w:rsid w:val="00F4389F"/>
    <w:rsid w:val="00F4431B"/>
    <w:rsid w:val="00F56693"/>
    <w:rsid w:val="00F600E2"/>
    <w:rsid w:val="00F60CF6"/>
    <w:rsid w:val="00F62AEB"/>
    <w:rsid w:val="00F655F3"/>
    <w:rsid w:val="00F66A6D"/>
    <w:rsid w:val="00F707BD"/>
    <w:rsid w:val="00F718EC"/>
    <w:rsid w:val="00F72010"/>
    <w:rsid w:val="00F74697"/>
    <w:rsid w:val="00F7477C"/>
    <w:rsid w:val="00F76428"/>
    <w:rsid w:val="00F77798"/>
    <w:rsid w:val="00F77B4D"/>
    <w:rsid w:val="00F820F7"/>
    <w:rsid w:val="00F83A44"/>
    <w:rsid w:val="00F85C22"/>
    <w:rsid w:val="00F86009"/>
    <w:rsid w:val="00F86B12"/>
    <w:rsid w:val="00F86FC7"/>
    <w:rsid w:val="00F87AC6"/>
    <w:rsid w:val="00F9085A"/>
    <w:rsid w:val="00F91B05"/>
    <w:rsid w:val="00F94E53"/>
    <w:rsid w:val="00F96143"/>
    <w:rsid w:val="00F979AC"/>
    <w:rsid w:val="00FA2285"/>
    <w:rsid w:val="00FA62F2"/>
    <w:rsid w:val="00FA6353"/>
    <w:rsid w:val="00FB0FDC"/>
    <w:rsid w:val="00FB32DE"/>
    <w:rsid w:val="00FB3ADA"/>
    <w:rsid w:val="00FB4D89"/>
    <w:rsid w:val="00FB56E2"/>
    <w:rsid w:val="00FB6885"/>
    <w:rsid w:val="00FB69B4"/>
    <w:rsid w:val="00FB7A50"/>
    <w:rsid w:val="00FC0DF5"/>
    <w:rsid w:val="00FC38E2"/>
    <w:rsid w:val="00FC44B5"/>
    <w:rsid w:val="00FC5DB6"/>
    <w:rsid w:val="00FC6127"/>
    <w:rsid w:val="00FC7A4D"/>
    <w:rsid w:val="00FD08A0"/>
    <w:rsid w:val="00FD1F63"/>
    <w:rsid w:val="00FD2BED"/>
    <w:rsid w:val="00FD2E42"/>
    <w:rsid w:val="00FD4AA6"/>
    <w:rsid w:val="00FE1AA9"/>
    <w:rsid w:val="00FE2B9E"/>
    <w:rsid w:val="00FE331D"/>
    <w:rsid w:val="00FE6123"/>
    <w:rsid w:val="00FE6555"/>
    <w:rsid w:val="00FE6E03"/>
    <w:rsid w:val="00FF51E1"/>
    <w:rsid w:val="00FF586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587E7"/>
  <w15:docId w15:val="{C5C0F8E4-F295-4B23-B340-58842E76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  <w:style w:type="paragraph" w:styleId="af1">
    <w:name w:val="Normal (Web)"/>
    <w:basedOn w:val="a"/>
    <w:uiPriority w:val="99"/>
    <w:unhideWhenUsed/>
    <w:rsid w:val="00645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sid w:val="00E24BE4"/>
    <w:rPr>
      <w:b/>
      <w:bCs/>
      <w:kern w:val="44"/>
      <w:sz w:val="44"/>
      <w:szCs w:val="44"/>
    </w:rPr>
  </w:style>
  <w:style w:type="character" w:customStyle="1" w:styleId="sf-sub-indicator">
    <w:name w:val="sf-sub-indicator"/>
    <w:basedOn w:val="a0"/>
    <w:rsid w:val="00E24BE4"/>
  </w:style>
  <w:style w:type="character" w:styleId="af2">
    <w:name w:val="Emphasis"/>
    <w:basedOn w:val="a0"/>
    <w:uiPriority w:val="20"/>
    <w:qFormat/>
    <w:rsid w:val="00E24BE4"/>
    <w:rPr>
      <w:i/>
      <w:iCs/>
    </w:rPr>
  </w:style>
  <w:style w:type="character" w:customStyle="1" w:styleId="20">
    <w:name w:val="标题 2 字符"/>
    <w:basedOn w:val="a0"/>
    <w:link w:val="2"/>
    <w:uiPriority w:val="9"/>
    <w:rsid w:val="00262AF6"/>
    <w:rPr>
      <w:rFonts w:ascii="宋体" w:hAnsi="宋体" w:cs="宋体"/>
      <w:b/>
      <w:bCs/>
      <w:sz w:val="36"/>
      <w:szCs w:val="36"/>
    </w:rPr>
  </w:style>
  <w:style w:type="character" w:styleId="af3">
    <w:name w:val="FollowedHyperlink"/>
    <w:basedOn w:val="a0"/>
    <w:rsid w:val="00C85A26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3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59">
          <w:marLeft w:val="0"/>
          <w:marRight w:val="0"/>
          <w:marTop w:val="45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143284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es.berkeley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ide.berkeley.edu/course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D3BC-DA43-4074-BBBA-2A57BE7A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2</cp:revision>
  <cp:lastPrinted>2018-04-13T05:50:00Z</cp:lastPrinted>
  <dcterms:created xsi:type="dcterms:W3CDTF">2018-09-27T07:24:00Z</dcterms:created>
  <dcterms:modified xsi:type="dcterms:W3CDTF">2018-09-27T07:24:00Z</dcterms:modified>
</cp:coreProperties>
</file>